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EA7" w:rsidRPr="005E7EA7" w:rsidRDefault="005E7EA7" w:rsidP="007C015C">
      <w:pPr>
        <w:spacing w:line="240" w:lineRule="auto"/>
        <w:ind w:firstLine="0"/>
        <w:rPr>
          <w:b/>
          <w:sz w:val="28"/>
          <w:szCs w:val="28"/>
          <w:lang w:val="en-US"/>
        </w:rPr>
      </w:pPr>
      <w:r w:rsidRPr="005E7EA7">
        <w:rPr>
          <w:b/>
          <w:sz w:val="28"/>
          <w:szCs w:val="28"/>
          <w:lang w:val="en-US"/>
        </w:rPr>
        <w:t>The effect of high arousal advertising desig</w:t>
      </w:r>
      <w:r w:rsidR="007C015C">
        <w:rPr>
          <w:b/>
          <w:sz w:val="28"/>
          <w:szCs w:val="28"/>
          <w:lang w:val="en-US"/>
        </w:rPr>
        <w:t>n on brand recall and ad recall</w:t>
      </w:r>
    </w:p>
    <w:p w:rsidR="005E7EA7" w:rsidRPr="005E7EA7" w:rsidRDefault="005E7EA7" w:rsidP="007C015C">
      <w:pPr>
        <w:spacing w:line="240" w:lineRule="auto"/>
        <w:ind w:firstLine="0"/>
        <w:rPr>
          <w:szCs w:val="24"/>
          <w:lang w:val="en-US"/>
        </w:rPr>
      </w:pPr>
    </w:p>
    <w:p w:rsidR="00C66C0A" w:rsidRDefault="00C66C0A" w:rsidP="00C66C0A">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rsidR="009802E2" w:rsidRPr="00906FD7" w:rsidRDefault="009802E2" w:rsidP="007C015C">
      <w:pPr>
        <w:spacing w:line="240" w:lineRule="auto"/>
        <w:ind w:firstLine="0"/>
        <w:rPr>
          <w:lang w:val="en-US"/>
        </w:rPr>
      </w:pPr>
    </w:p>
    <w:p w:rsidR="007D3082" w:rsidRPr="00906FD7" w:rsidRDefault="007D3082" w:rsidP="007C015C">
      <w:pPr>
        <w:spacing w:line="240" w:lineRule="auto"/>
        <w:ind w:firstLine="0"/>
        <w:rPr>
          <w:lang w:val="en-US"/>
        </w:rPr>
      </w:pPr>
    </w:p>
    <w:p w:rsidR="007C015C" w:rsidRPr="006E7ABF" w:rsidRDefault="00906FD7" w:rsidP="007C015C">
      <w:pPr>
        <w:spacing w:line="240" w:lineRule="auto"/>
        <w:ind w:firstLine="0"/>
        <w:rPr>
          <w:i/>
        </w:rPr>
      </w:pPr>
      <w:proofErr w:type="gramStart"/>
      <w:r w:rsidRPr="006E7ABF">
        <w:rPr>
          <w:i/>
          <w:vertAlign w:val="superscript"/>
        </w:rPr>
        <w:t>a</w:t>
      </w:r>
      <w:proofErr w:type="gramEnd"/>
      <w:r w:rsidRPr="006E7ABF">
        <w:rPr>
          <w:i/>
        </w:rPr>
        <w:t xml:space="preserve"> Facultad de Ciencias Sociales y Humanas, Universidad de Zaragoza, Ciudad Escolar s/n, Teruel 44003 </w:t>
      </w:r>
      <w:proofErr w:type="spellStart"/>
      <w:r w:rsidRPr="006E7ABF">
        <w:rPr>
          <w:i/>
        </w:rPr>
        <w:t>Spain</w:t>
      </w:r>
      <w:proofErr w:type="spellEnd"/>
      <w:r w:rsidRPr="006E7ABF">
        <w:rPr>
          <w:i/>
        </w:rPr>
        <w:t xml:space="preserve">; Email: </w:t>
      </w:r>
      <w:hyperlink r:id="rId9" w:history="1">
        <w:r w:rsidRPr="006E7ABF">
          <w:rPr>
            <w:rStyle w:val="Hipervnculo"/>
            <w:i/>
          </w:rPr>
          <w:t>email1@unizar.es</w:t>
        </w:r>
      </w:hyperlink>
      <w:r w:rsidRPr="006E7ABF">
        <w:rPr>
          <w:i/>
        </w:rPr>
        <w:t xml:space="preserve"> </w:t>
      </w:r>
    </w:p>
    <w:p w:rsidR="007C015C" w:rsidRPr="006E7ABF" w:rsidRDefault="00906FD7" w:rsidP="007C015C">
      <w:pPr>
        <w:spacing w:line="240" w:lineRule="auto"/>
        <w:ind w:firstLine="0"/>
        <w:rPr>
          <w:i/>
        </w:rPr>
      </w:pPr>
      <w:proofErr w:type="gramStart"/>
      <w:r w:rsidRPr="006E7ABF">
        <w:rPr>
          <w:i/>
          <w:vertAlign w:val="superscript"/>
        </w:rPr>
        <w:t>b</w:t>
      </w:r>
      <w:proofErr w:type="gramEnd"/>
      <w:r w:rsidR="007C015C" w:rsidRPr="006E7ABF">
        <w:rPr>
          <w:i/>
          <w:vertAlign w:val="superscript"/>
        </w:rPr>
        <w:t xml:space="preserve"> </w:t>
      </w:r>
      <w:r w:rsidRPr="006E7ABF">
        <w:rPr>
          <w:i/>
        </w:rPr>
        <w:t xml:space="preserve">Facultad de Economía y Empresa, Universidad de Zaragoza, Gran Vía 2, Zaragoza 50005 </w:t>
      </w:r>
      <w:proofErr w:type="spellStart"/>
      <w:r w:rsidRPr="006E7ABF">
        <w:rPr>
          <w:i/>
        </w:rPr>
        <w:t>Spain</w:t>
      </w:r>
      <w:proofErr w:type="spellEnd"/>
      <w:r w:rsidRPr="006E7ABF">
        <w:rPr>
          <w:i/>
        </w:rPr>
        <w:t xml:space="preserve">; Email: </w:t>
      </w:r>
      <w:hyperlink r:id="rId10" w:history="1">
        <w:r w:rsidRPr="006E7ABF">
          <w:rPr>
            <w:rStyle w:val="Hipervnculo"/>
            <w:i/>
          </w:rPr>
          <w:t>email2@unizar.es</w:t>
        </w:r>
      </w:hyperlink>
      <w:r w:rsidRPr="006E7ABF">
        <w:rPr>
          <w:i/>
        </w:rPr>
        <w:t xml:space="preserve"> </w:t>
      </w:r>
    </w:p>
    <w:p w:rsidR="00906FD7" w:rsidRPr="006E7ABF" w:rsidRDefault="00906FD7" w:rsidP="007C015C">
      <w:pPr>
        <w:spacing w:line="240" w:lineRule="auto"/>
        <w:ind w:firstLine="0"/>
        <w:rPr>
          <w:i/>
        </w:rPr>
      </w:pPr>
      <w:proofErr w:type="gramStart"/>
      <w:r w:rsidRPr="006E7ABF">
        <w:rPr>
          <w:i/>
          <w:vertAlign w:val="superscript"/>
        </w:rPr>
        <w:t>c</w:t>
      </w:r>
      <w:proofErr w:type="gramEnd"/>
      <w:r w:rsidR="007C015C" w:rsidRPr="006E7ABF">
        <w:rPr>
          <w:i/>
          <w:vertAlign w:val="superscript"/>
        </w:rPr>
        <w:t xml:space="preserve"> </w:t>
      </w:r>
      <w:r w:rsidRPr="006E7ABF">
        <w:rPr>
          <w:i/>
        </w:rPr>
        <w:t xml:space="preserve">Facultad de Economía y Empresa, Universidad de Zaragoza, Gran Vía 2, Zaragoza 50005 </w:t>
      </w:r>
      <w:proofErr w:type="spellStart"/>
      <w:r w:rsidRPr="006E7ABF">
        <w:rPr>
          <w:i/>
        </w:rPr>
        <w:t>Spain</w:t>
      </w:r>
      <w:proofErr w:type="spellEnd"/>
      <w:r w:rsidRPr="006E7ABF">
        <w:rPr>
          <w:i/>
        </w:rPr>
        <w:t xml:space="preserve">. Email: </w:t>
      </w:r>
      <w:hyperlink r:id="rId11" w:history="1">
        <w:r w:rsidRPr="006E7ABF">
          <w:rPr>
            <w:rStyle w:val="Hipervnculo"/>
            <w:i/>
          </w:rPr>
          <w:t>email3@gmail.com</w:t>
        </w:r>
      </w:hyperlink>
      <w:r w:rsidRPr="006E7ABF">
        <w:rPr>
          <w:i/>
        </w:rPr>
        <w:t xml:space="preserve"> </w:t>
      </w:r>
    </w:p>
    <w:p w:rsidR="005E7EA7" w:rsidRPr="007C015C" w:rsidRDefault="004A6BB8" w:rsidP="00D679BA">
      <w:pPr>
        <w:spacing w:line="240" w:lineRule="auto"/>
        <w:ind w:firstLine="0"/>
        <w:jc w:val="left"/>
      </w:pPr>
      <w:r w:rsidRPr="007C015C">
        <w:t xml:space="preserve"> </w:t>
      </w:r>
    </w:p>
    <w:p w:rsidR="008A4E10" w:rsidRPr="008A4E10" w:rsidRDefault="008A4E10" w:rsidP="00D679BA">
      <w:pPr>
        <w:spacing w:line="240" w:lineRule="auto"/>
        <w:ind w:firstLine="0"/>
        <w:jc w:val="left"/>
        <w:rPr>
          <w:b/>
          <w:szCs w:val="24"/>
          <w:lang w:val="en-US"/>
        </w:rPr>
      </w:pPr>
      <w:r>
        <w:rPr>
          <w:b/>
          <w:szCs w:val="24"/>
          <w:lang w:val="en-US"/>
        </w:rPr>
        <w:t xml:space="preserve">Working paper </w:t>
      </w:r>
    </w:p>
    <w:p w:rsidR="008A4E10" w:rsidRDefault="008A4E10" w:rsidP="00D679BA">
      <w:pPr>
        <w:spacing w:line="240" w:lineRule="auto"/>
        <w:ind w:firstLine="0"/>
        <w:jc w:val="left"/>
        <w:rPr>
          <w:b/>
          <w:szCs w:val="24"/>
          <w:lang w:val="en-US"/>
        </w:rPr>
      </w:pPr>
    </w:p>
    <w:p w:rsidR="005E7EA7" w:rsidRPr="00216A0F" w:rsidRDefault="005E7EA7" w:rsidP="00D679BA">
      <w:pPr>
        <w:spacing w:line="240" w:lineRule="auto"/>
        <w:ind w:firstLine="0"/>
        <w:jc w:val="left"/>
        <w:rPr>
          <w:b/>
          <w:szCs w:val="24"/>
          <w:lang w:val="en-US"/>
        </w:rPr>
      </w:pPr>
      <w:r w:rsidRPr="00216A0F">
        <w:rPr>
          <w:b/>
          <w:szCs w:val="24"/>
          <w:lang w:val="en-US"/>
        </w:rPr>
        <w:t>Abstract</w:t>
      </w:r>
    </w:p>
    <w:p w:rsidR="005E7EA7" w:rsidRPr="00216A0F" w:rsidRDefault="005E7EA7" w:rsidP="00D679BA">
      <w:pPr>
        <w:spacing w:line="240" w:lineRule="auto"/>
        <w:ind w:firstLine="0"/>
        <w:rPr>
          <w:szCs w:val="24"/>
          <w:lang w:val="en-US"/>
        </w:rPr>
      </w:pPr>
      <w:r w:rsidRPr="00216A0F">
        <w:rPr>
          <w:szCs w:val="24"/>
          <w:lang w:val="en-US"/>
        </w:rPr>
        <w:t xml:space="preserve">Professionals of advertising </w:t>
      </w:r>
      <w:r w:rsidR="007D3082" w:rsidRPr="00216A0F">
        <w:rPr>
          <w:szCs w:val="24"/>
          <w:lang w:val="en-US"/>
        </w:rPr>
        <w:t>create</w:t>
      </w:r>
      <w:r w:rsidRPr="00216A0F">
        <w:rPr>
          <w:szCs w:val="24"/>
          <w:lang w:val="en-US"/>
        </w:rPr>
        <w:t xml:space="preserve"> emotional ads to get the attention of consumers and increase advertising effectiveness. This research explores the concept of arousal on video ads and analyzes its relationship w</w:t>
      </w:r>
      <w:r w:rsidR="00A13056" w:rsidRPr="00216A0F">
        <w:rPr>
          <w:szCs w:val="24"/>
          <w:lang w:val="en-US"/>
        </w:rPr>
        <w:t>ith brand recall and ad recall.</w:t>
      </w:r>
      <w:r w:rsidRPr="00216A0F">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216A0F">
        <w:rPr>
          <w:szCs w:val="24"/>
          <w:lang w:val="en-US"/>
        </w:rPr>
        <w:t xml:space="preserve">of </w:t>
      </w:r>
      <w:r w:rsidRPr="00216A0F">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216A0F">
        <w:rPr>
          <w:szCs w:val="24"/>
          <w:lang w:val="en-US"/>
        </w:rPr>
        <w:t xml:space="preserve">advertising </w:t>
      </w:r>
      <w:r w:rsidRPr="00216A0F">
        <w:rPr>
          <w:szCs w:val="24"/>
          <w:lang w:val="en-US"/>
        </w:rPr>
        <w:t>arousal, attention and memory.</w:t>
      </w:r>
    </w:p>
    <w:p w:rsidR="005E7EA7" w:rsidRPr="00216A0F" w:rsidRDefault="005E7EA7" w:rsidP="00D679BA">
      <w:pPr>
        <w:spacing w:line="240" w:lineRule="auto"/>
        <w:ind w:firstLine="0"/>
        <w:rPr>
          <w:b/>
          <w:szCs w:val="24"/>
          <w:lang w:val="en-US"/>
        </w:rPr>
      </w:pPr>
    </w:p>
    <w:p w:rsidR="005E7EA7" w:rsidRPr="005E7EA7" w:rsidRDefault="005E7EA7" w:rsidP="00D679BA">
      <w:pPr>
        <w:spacing w:line="240" w:lineRule="auto"/>
        <w:ind w:firstLine="0"/>
        <w:rPr>
          <w:szCs w:val="24"/>
          <w:lang w:val="en-US"/>
        </w:rPr>
      </w:pPr>
      <w:r w:rsidRPr="005E7EA7">
        <w:rPr>
          <w:b/>
          <w:szCs w:val="24"/>
          <w:lang w:val="en-US"/>
        </w:rPr>
        <w:t xml:space="preserve">Keywords: </w:t>
      </w:r>
      <w:r w:rsidRPr="005E7EA7">
        <w:rPr>
          <w:i/>
          <w:szCs w:val="24"/>
          <w:lang w:val="en-US"/>
        </w:rPr>
        <w:t xml:space="preserve">arousal, </w:t>
      </w:r>
      <w:r w:rsidR="00FA07FC">
        <w:rPr>
          <w:i/>
          <w:szCs w:val="24"/>
          <w:lang w:val="en-US"/>
        </w:rPr>
        <w:t>advertising</w:t>
      </w:r>
      <w:r w:rsidRPr="005E7EA7">
        <w:rPr>
          <w:i/>
          <w:szCs w:val="24"/>
          <w:lang w:val="en-US"/>
        </w:rPr>
        <w:t>, brand recall, ad recall, skin conductivity</w:t>
      </w:r>
    </w:p>
    <w:p w:rsidR="00906FD7" w:rsidRDefault="00906FD7" w:rsidP="00D679BA">
      <w:pPr>
        <w:pStyle w:val="Ttulo2"/>
        <w:spacing w:after="120"/>
        <w:jc w:val="both"/>
      </w:pPr>
    </w:p>
    <w:p w:rsidR="00F43A1C" w:rsidRPr="00D45BE5" w:rsidRDefault="007636E0" w:rsidP="00D679BA">
      <w:pPr>
        <w:pStyle w:val="Ttulo2"/>
        <w:spacing w:after="120"/>
        <w:jc w:val="both"/>
      </w:pPr>
      <w:r>
        <w:t xml:space="preserve">1. </w:t>
      </w:r>
      <w:r w:rsidR="00E93488" w:rsidRPr="00D45BE5">
        <w:t>Introduction</w:t>
      </w:r>
    </w:p>
    <w:p w:rsidR="004305BF" w:rsidRDefault="004305BF" w:rsidP="00D679BA">
      <w:pPr>
        <w:spacing w:line="240" w:lineRule="auto"/>
        <w:ind w:firstLine="0"/>
        <w:rPr>
          <w:szCs w:val="24"/>
          <w:lang w:val="en-US"/>
        </w:rPr>
      </w:pPr>
      <w:r w:rsidRPr="00745F8C">
        <w:rPr>
          <w:szCs w:val="24"/>
          <w:lang w:val="en-US"/>
        </w:rPr>
        <w:t xml:space="preserve">Companies </w:t>
      </w:r>
      <w:r w:rsidR="00595387" w:rsidRPr="00745F8C">
        <w:rPr>
          <w:szCs w:val="24"/>
          <w:lang w:val="en-US"/>
        </w:rPr>
        <w:t xml:space="preserve">invest </w:t>
      </w:r>
      <w:r w:rsidR="009E180C" w:rsidRPr="00745F8C">
        <w:rPr>
          <w:szCs w:val="24"/>
          <w:lang w:val="en-US"/>
        </w:rPr>
        <w:t xml:space="preserve">a great amount of their budgets </w:t>
      </w:r>
      <w:r w:rsidRPr="00745F8C">
        <w:rPr>
          <w:szCs w:val="24"/>
          <w:lang w:val="en-US"/>
        </w:rPr>
        <w:t xml:space="preserve">to deliver their messages effectively and be elected against their competitors </w:t>
      </w:r>
      <w:r w:rsidR="009E180C" w:rsidRPr="00745F8C">
        <w:rPr>
          <w:szCs w:val="24"/>
          <w:lang w:val="en-US"/>
        </w:rPr>
        <w:t>by consumers</w:t>
      </w:r>
      <w:r w:rsidRPr="00745F8C">
        <w:rPr>
          <w:szCs w:val="24"/>
          <w:lang w:val="en-US"/>
        </w:rPr>
        <w:t>.</w:t>
      </w:r>
      <w:r w:rsidR="00B31D59" w:rsidRPr="00745F8C">
        <w:rPr>
          <w:szCs w:val="24"/>
          <w:lang w:val="en-US"/>
        </w:rPr>
        <w:t xml:space="preserve"> </w:t>
      </w:r>
      <w:r w:rsidR="009E180C" w:rsidRPr="00745F8C">
        <w:rPr>
          <w:szCs w:val="24"/>
          <w:lang w:val="en-US"/>
        </w:rPr>
        <w:t>Advertising is o</w:t>
      </w:r>
      <w:r w:rsidRPr="00745F8C">
        <w:rPr>
          <w:szCs w:val="24"/>
          <w:lang w:val="en-US"/>
        </w:rPr>
        <w:t xml:space="preserve">ne of the most common </w:t>
      </w:r>
      <w:r w:rsidR="00CD593B" w:rsidRPr="00745F8C">
        <w:rPr>
          <w:szCs w:val="24"/>
          <w:lang w:val="en-US"/>
        </w:rPr>
        <w:t>instruments</w:t>
      </w:r>
      <w:r w:rsidRPr="00745F8C">
        <w:rPr>
          <w:szCs w:val="24"/>
          <w:lang w:val="en-US"/>
        </w:rPr>
        <w:t xml:space="preserve"> used in marketing to build brand </w:t>
      </w:r>
      <w:r w:rsidR="009E180C" w:rsidRPr="00745F8C">
        <w:rPr>
          <w:szCs w:val="24"/>
          <w:lang w:val="en-US"/>
        </w:rPr>
        <w:t>values and</w:t>
      </w:r>
      <w:r w:rsidRPr="00745F8C">
        <w:rPr>
          <w:szCs w:val="24"/>
          <w:lang w:val="en-US"/>
        </w:rPr>
        <w:t xml:space="preserve"> brand image (e</w:t>
      </w:r>
      <w:r w:rsidR="00E93488" w:rsidRPr="00745F8C">
        <w:rPr>
          <w:szCs w:val="24"/>
          <w:lang w:val="en-US"/>
        </w:rPr>
        <w:t>.</w:t>
      </w:r>
      <w:r w:rsidRPr="00745F8C">
        <w:rPr>
          <w:szCs w:val="24"/>
          <w:lang w:val="en-US"/>
        </w:rPr>
        <w:t>g</w:t>
      </w:r>
      <w:r w:rsidR="00E93488" w:rsidRPr="00745F8C">
        <w:rPr>
          <w:szCs w:val="24"/>
          <w:lang w:val="en-US"/>
        </w:rPr>
        <w:t>.</w:t>
      </w:r>
      <w:r w:rsidRPr="00745F8C">
        <w:rPr>
          <w:szCs w:val="24"/>
          <w:lang w:val="en-US"/>
        </w:rPr>
        <w:t xml:space="preserve"> </w:t>
      </w:r>
      <w:r w:rsidR="006B197F" w:rsidRPr="00745F8C">
        <w:rPr>
          <w:szCs w:val="24"/>
          <w:lang w:val="en-US"/>
        </w:rPr>
        <w:t>TV</w:t>
      </w:r>
      <w:r w:rsidRPr="00745F8C">
        <w:rPr>
          <w:szCs w:val="24"/>
          <w:lang w:val="en-US"/>
        </w:rPr>
        <w:t xml:space="preserve"> </w:t>
      </w:r>
      <w:r w:rsidR="009E180C" w:rsidRPr="00745F8C">
        <w:rPr>
          <w:szCs w:val="24"/>
          <w:lang w:val="en-US"/>
        </w:rPr>
        <w:t>commercials</w:t>
      </w:r>
      <w:r w:rsidRPr="00745F8C">
        <w:rPr>
          <w:szCs w:val="24"/>
          <w:lang w:val="en-US"/>
        </w:rPr>
        <w:t>)</w:t>
      </w:r>
      <w:r w:rsidR="00E93488" w:rsidRPr="00745F8C">
        <w:rPr>
          <w:szCs w:val="24"/>
          <w:lang w:val="en-US"/>
        </w:rPr>
        <w:t>.</w:t>
      </w:r>
      <w:r w:rsidR="004B671A" w:rsidRPr="00745F8C">
        <w:rPr>
          <w:szCs w:val="24"/>
          <w:lang w:val="en-US"/>
        </w:rPr>
        <w:t xml:space="preserve"> </w:t>
      </w:r>
      <w:r w:rsidR="009E180C" w:rsidRPr="00745F8C">
        <w:rPr>
          <w:szCs w:val="24"/>
          <w:lang w:val="en-US"/>
        </w:rPr>
        <w:t xml:space="preserve">In 2013, global advertising investment </w:t>
      </w:r>
      <w:r w:rsidR="007D3082" w:rsidRPr="00745F8C">
        <w:rPr>
          <w:szCs w:val="24"/>
          <w:lang w:val="en-US"/>
        </w:rPr>
        <w:t>has reached</w:t>
      </w:r>
      <w:r w:rsidR="009E180C" w:rsidRPr="00745F8C">
        <w:rPr>
          <w:szCs w:val="24"/>
          <w:lang w:val="en-US"/>
        </w:rPr>
        <w:t xml:space="preserve"> 505,000 million (US Dollars) which represent a 3.5% increase compared to 2012 (ZenithOptimedia 2013).</w:t>
      </w:r>
      <w:r w:rsidR="00652E34" w:rsidRPr="00745F8C">
        <w:rPr>
          <w:szCs w:val="24"/>
          <w:lang w:val="en-US"/>
        </w:rPr>
        <w:t xml:space="preserve"> </w:t>
      </w:r>
      <w:r w:rsidR="009E180C" w:rsidRPr="00745F8C">
        <w:rPr>
          <w:szCs w:val="24"/>
          <w:lang w:val="en-US"/>
        </w:rPr>
        <w:t>Nevertheless, u</w:t>
      </w:r>
      <w:r w:rsidR="00E93488" w:rsidRPr="00745F8C">
        <w:rPr>
          <w:szCs w:val="24"/>
          <w:lang w:val="en-US"/>
        </w:rPr>
        <w:t xml:space="preserve">sers’ </w:t>
      </w:r>
      <w:proofErr w:type="gramStart"/>
      <w:r w:rsidR="00E93488" w:rsidRPr="00745F8C">
        <w:rPr>
          <w:szCs w:val="24"/>
          <w:lang w:val="en-US"/>
        </w:rPr>
        <w:t>interaction</w:t>
      </w:r>
      <w:r w:rsidR="009E180C" w:rsidRPr="00745F8C">
        <w:rPr>
          <w:szCs w:val="24"/>
          <w:lang w:val="en-US"/>
        </w:rPr>
        <w:t xml:space="preserve"> </w:t>
      </w:r>
      <w:r w:rsidR="00E93488" w:rsidRPr="00745F8C">
        <w:rPr>
          <w:szCs w:val="24"/>
          <w:lang w:val="en-US"/>
        </w:rPr>
        <w:t>with</w:t>
      </w:r>
      <w:r w:rsidRPr="00745F8C">
        <w:rPr>
          <w:szCs w:val="24"/>
          <w:lang w:val="en-US"/>
        </w:rPr>
        <w:t xml:space="preserve"> multiple devices </w:t>
      </w:r>
      <w:r w:rsidR="00E93488" w:rsidRPr="00745F8C">
        <w:rPr>
          <w:szCs w:val="24"/>
          <w:lang w:val="en-US"/>
        </w:rPr>
        <w:t>and adverting overexposure have</w:t>
      </w:r>
      <w:proofErr w:type="gramEnd"/>
      <w:r w:rsidRPr="00745F8C">
        <w:rPr>
          <w:szCs w:val="24"/>
          <w:lang w:val="en-US"/>
        </w:rPr>
        <w:t xml:space="preserve"> led to a </w:t>
      </w:r>
      <w:r w:rsidR="00B46238" w:rsidRPr="00745F8C">
        <w:rPr>
          <w:szCs w:val="24"/>
          <w:lang w:val="en-US"/>
        </w:rPr>
        <w:t>smartest consumer control of the</w:t>
      </w:r>
      <w:r w:rsidRPr="00745F8C">
        <w:rPr>
          <w:szCs w:val="24"/>
          <w:lang w:val="en-US"/>
        </w:rPr>
        <w:t xml:space="preserve"> media and a decrease of interest in</w:t>
      </w:r>
      <w:r w:rsidR="008C4530" w:rsidRPr="00745F8C">
        <w:rPr>
          <w:szCs w:val="24"/>
          <w:lang w:val="en-US"/>
        </w:rPr>
        <w:t xml:space="preserve"> the ads (Astolfi et al.</w:t>
      </w:r>
      <w:r w:rsidR="00B46238" w:rsidRPr="00745F8C">
        <w:rPr>
          <w:szCs w:val="24"/>
          <w:lang w:val="en-US"/>
        </w:rPr>
        <w:t xml:space="preserve"> </w:t>
      </w:r>
      <w:r w:rsidRPr="00745F8C">
        <w:rPr>
          <w:szCs w:val="24"/>
          <w:lang w:val="en-US"/>
        </w:rPr>
        <w:t xml:space="preserve">2008). </w:t>
      </w:r>
    </w:p>
    <w:p w:rsidR="008650ED" w:rsidRPr="00745F8C" w:rsidRDefault="008650ED" w:rsidP="00D679BA">
      <w:pPr>
        <w:spacing w:line="240" w:lineRule="auto"/>
        <w:ind w:firstLine="0"/>
        <w:rPr>
          <w:szCs w:val="24"/>
          <w:lang w:val="en-US"/>
        </w:rPr>
      </w:pPr>
      <w:r>
        <w:rPr>
          <w:szCs w:val="24"/>
          <w:lang w:val="en-US"/>
        </w:rPr>
        <w:lastRenderedPageBreak/>
        <w:t>…</w:t>
      </w:r>
    </w:p>
    <w:p w:rsidR="00DD73FA" w:rsidRPr="00745F8C" w:rsidRDefault="00DD73FA" w:rsidP="00D679BA">
      <w:pPr>
        <w:suppressAutoHyphens w:val="0"/>
        <w:spacing w:line="240" w:lineRule="auto"/>
        <w:ind w:firstLine="0"/>
        <w:rPr>
          <w:szCs w:val="24"/>
          <w:lang w:val="en-US" w:eastAsia="en-US"/>
        </w:rPr>
      </w:pPr>
    </w:p>
    <w:p w:rsidR="006139AA" w:rsidRPr="00745F8C" w:rsidRDefault="007636E0" w:rsidP="00D679BA">
      <w:pPr>
        <w:pStyle w:val="Ttulo2"/>
        <w:spacing w:after="120"/>
        <w:jc w:val="both"/>
      </w:pPr>
      <w:r>
        <w:t xml:space="preserve">2. </w:t>
      </w:r>
      <w:r w:rsidR="007D3082" w:rsidRPr="00745F8C">
        <w:t>L</w:t>
      </w:r>
      <w:r w:rsidR="006139AA" w:rsidRPr="00745F8C">
        <w:t>iterature</w:t>
      </w:r>
      <w:r w:rsidR="007D3082" w:rsidRPr="00745F8C">
        <w:t xml:space="preserve"> review</w:t>
      </w:r>
    </w:p>
    <w:p w:rsidR="006139AA" w:rsidRDefault="006139AA" w:rsidP="00D679BA">
      <w:pPr>
        <w:spacing w:line="240" w:lineRule="auto"/>
        <w:ind w:firstLine="0"/>
        <w:rPr>
          <w:szCs w:val="24"/>
          <w:lang w:val="en-US"/>
        </w:rPr>
      </w:pPr>
      <w:r w:rsidRPr="00745F8C">
        <w:rPr>
          <w:szCs w:val="24"/>
          <w:lang w:val="en-US"/>
        </w:rPr>
        <w:t xml:space="preserve">Today, people are </w:t>
      </w:r>
      <w:r w:rsidR="00F618E7" w:rsidRPr="00745F8C">
        <w:rPr>
          <w:szCs w:val="24"/>
          <w:lang w:val="en-US"/>
        </w:rPr>
        <w:t xml:space="preserve">exposed to </w:t>
      </w:r>
      <w:r w:rsidRPr="00745F8C">
        <w:rPr>
          <w:szCs w:val="24"/>
          <w:lang w:val="en-US"/>
        </w:rPr>
        <w:t>a continuous information overload (Plassman, Ramsøy</w:t>
      </w:r>
      <w:r w:rsidR="00860669" w:rsidRPr="00745F8C">
        <w:rPr>
          <w:szCs w:val="24"/>
          <w:lang w:val="en-US"/>
        </w:rPr>
        <w:t>,</w:t>
      </w:r>
      <w:r w:rsidRPr="00745F8C">
        <w:rPr>
          <w:szCs w:val="24"/>
          <w:lang w:val="en-US"/>
        </w:rPr>
        <w:t xml:space="preserve"> and Milosavljevi</w:t>
      </w:r>
      <w:r w:rsidR="00F618E7" w:rsidRPr="00745F8C">
        <w:rPr>
          <w:szCs w:val="24"/>
          <w:lang w:val="en-US"/>
        </w:rPr>
        <w:t xml:space="preserve">c 2012). </w:t>
      </w:r>
      <w:r w:rsidR="00C95765" w:rsidRPr="00745F8C">
        <w:rPr>
          <w:szCs w:val="24"/>
          <w:lang w:val="en-US"/>
        </w:rPr>
        <w:t>Companies</w:t>
      </w:r>
      <w:r w:rsidR="00F618E7" w:rsidRPr="00745F8C">
        <w:rPr>
          <w:szCs w:val="24"/>
          <w:lang w:val="en-US"/>
        </w:rPr>
        <w:t xml:space="preserve"> are aware of this</w:t>
      </w:r>
      <w:r w:rsidRPr="00745F8C">
        <w:rPr>
          <w:szCs w:val="24"/>
          <w:lang w:val="en-US"/>
        </w:rPr>
        <w:t xml:space="preserve"> </w:t>
      </w:r>
      <w:r w:rsidR="00F618E7" w:rsidRPr="00745F8C">
        <w:rPr>
          <w:szCs w:val="24"/>
          <w:lang w:val="en-US"/>
        </w:rPr>
        <w:t>bombard with ads</w:t>
      </w:r>
      <w:r w:rsidRPr="00745F8C">
        <w:rPr>
          <w:szCs w:val="24"/>
          <w:lang w:val="en-US"/>
        </w:rPr>
        <w:t xml:space="preserve"> and </w:t>
      </w:r>
      <w:r w:rsidR="00FB38A9" w:rsidRPr="00745F8C">
        <w:rPr>
          <w:szCs w:val="24"/>
          <w:lang w:val="en-US"/>
        </w:rPr>
        <w:t>explore</w:t>
      </w:r>
      <w:r w:rsidR="00C95765" w:rsidRPr="00745F8C">
        <w:rPr>
          <w:szCs w:val="24"/>
          <w:lang w:val="en-US"/>
        </w:rPr>
        <w:t xml:space="preserve"> </w:t>
      </w:r>
      <w:r w:rsidR="00FB38A9" w:rsidRPr="00745F8C">
        <w:rPr>
          <w:szCs w:val="24"/>
          <w:lang w:val="en-US"/>
        </w:rPr>
        <w:t xml:space="preserve">new commercial </w:t>
      </w:r>
      <w:r w:rsidR="00F618E7" w:rsidRPr="00745F8C">
        <w:rPr>
          <w:szCs w:val="24"/>
          <w:lang w:val="en-US"/>
        </w:rPr>
        <w:t>strategies,</w:t>
      </w:r>
      <w:r w:rsidRPr="00745F8C">
        <w:rPr>
          <w:szCs w:val="24"/>
          <w:lang w:val="en-US"/>
        </w:rPr>
        <w:t xml:space="preserve"> </w:t>
      </w:r>
      <w:r w:rsidR="00FB38A9" w:rsidRPr="00745F8C">
        <w:rPr>
          <w:szCs w:val="24"/>
          <w:lang w:val="en-US"/>
        </w:rPr>
        <w:t xml:space="preserve">such as </w:t>
      </w:r>
      <w:r w:rsidRPr="00745F8C">
        <w:rPr>
          <w:szCs w:val="24"/>
          <w:lang w:val="en-US"/>
        </w:rPr>
        <w:t>us</w:t>
      </w:r>
      <w:r w:rsidR="00F618E7" w:rsidRPr="00745F8C">
        <w:rPr>
          <w:szCs w:val="24"/>
          <w:lang w:val="en-US"/>
        </w:rPr>
        <w:t xml:space="preserve">ing </w:t>
      </w:r>
      <w:r w:rsidR="00E33212" w:rsidRPr="00745F8C">
        <w:rPr>
          <w:szCs w:val="24"/>
          <w:lang w:val="en-US"/>
        </w:rPr>
        <w:t xml:space="preserve">a </w:t>
      </w:r>
      <w:r w:rsidR="00F618E7" w:rsidRPr="00745F8C">
        <w:rPr>
          <w:szCs w:val="24"/>
          <w:lang w:val="en-US"/>
        </w:rPr>
        <w:t xml:space="preserve">different </w:t>
      </w:r>
      <w:r w:rsidRPr="00745F8C">
        <w:rPr>
          <w:szCs w:val="24"/>
          <w:lang w:val="en-US"/>
        </w:rPr>
        <w:t>high-impact</w:t>
      </w:r>
      <w:r w:rsidR="00E33212" w:rsidRPr="00745F8C">
        <w:rPr>
          <w:szCs w:val="24"/>
          <w:lang w:val="en-US"/>
        </w:rPr>
        <w:t xml:space="preserve"> emotional stimulus</w:t>
      </w:r>
      <w:r w:rsidR="00F618E7" w:rsidRPr="00745F8C">
        <w:rPr>
          <w:szCs w:val="24"/>
          <w:lang w:val="en-US"/>
        </w:rPr>
        <w:t>, to get</w:t>
      </w:r>
      <w:r w:rsidRPr="00745F8C">
        <w:rPr>
          <w:szCs w:val="24"/>
          <w:lang w:val="en-US"/>
        </w:rPr>
        <w:t xml:space="preserve"> the attention of their audiences.</w:t>
      </w:r>
      <w:r w:rsidR="007D3082" w:rsidRPr="00745F8C">
        <w:rPr>
          <w:szCs w:val="24"/>
          <w:lang w:val="en-US"/>
        </w:rPr>
        <w:t xml:space="preserve"> In this sense, attention and arousal </w:t>
      </w:r>
      <w:r w:rsidR="004C010A">
        <w:rPr>
          <w:szCs w:val="24"/>
          <w:lang w:val="en-US"/>
        </w:rPr>
        <w:t>have been proposed as determinants of</w:t>
      </w:r>
      <w:r w:rsidR="007D3082" w:rsidRPr="00745F8C">
        <w:rPr>
          <w:szCs w:val="24"/>
          <w:lang w:val="en-US"/>
        </w:rPr>
        <w:t xml:space="preserve"> advertising effectiveness. </w:t>
      </w:r>
    </w:p>
    <w:p w:rsidR="008650ED" w:rsidRPr="00745F8C" w:rsidRDefault="008650ED" w:rsidP="00D679BA">
      <w:pPr>
        <w:spacing w:line="240" w:lineRule="auto"/>
        <w:ind w:firstLine="0"/>
        <w:rPr>
          <w:szCs w:val="24"/>
          <w:lang w:val="en-US"/>
        </w:rPr>
      </w:pPr>
      <w:r>
        <w:rPr>
          <w:szCs w:val="24"/>
          <w:lang w:val="en-US"/>
        </w:rPr>
        <w:t>…</w:t>
      </w:r>
    </w:p>
    <w:p w:rsidR="006139AA" w:rsidRPr="00745F8C" w:rsidRDefault="006139AA" w:rsidP="00D679BA">
      <w:pPr>
        <w:spacing w:line="240" w:lineRule="auto"/>
        <w:ind w:firstLine="0"/>
        <w:rPr>
          <w:szCs w:val="24"/>
          <w:lang w:val="en-US"/>
        </w:rPr>
      </w:pPr>
    </w:p>
    <w:p w:rsidR="00A97F23" w:rsidRPr="00D45BE5" w:rsidRDefault="007636E0" w:rsidP="00D679BA">
      <w:pPr>
        <w:pStyle w:val="Ttulo3"/>
        <w:numPr>
          <w:ilvl w:val="0"/>
          <w:numId w:val="0"/>
        </w:numPr>
        <w:spacing w:before="0" w:after="120" w:line="240" w:lineRule="auto"/>
        <w:rPr>
          <w:rFonts w:ascii="Times New Roman" w:eastAsiaTheme="minorHAnsi" w:hAnsi="Times New Roman" w:cs="Times New Roman"/>
          <w:i/>
          <w:color w:val="auto"/>
          <w:szCs w:val="24"/>
          <w:lang w:val="en-US"/>
        </w:rPr>
      </w:pPr>
      <w:bookmarkStart w:id="0" w:name="_Toc372213984"/>
      <w:r>
        <w:rPr>
          <w:rFonts w:ascii="Times New Roman" w:eastAsiaTheme="minorHAnsi" w:hAnsi="Times New Roman" w:cs="Times New Roman"/>
          <w:i/>
          <w:color w:val="auto"/>
          <w:szCs w:val="24"/>
          <w:lang w:val="en-US"/>
        </w:rPr>
        <w:t xml:space="preserve">2.1. </w:t>
      </w:r>
      <w:r w:rsidR="00A97F23" w:rsidRPr="00D45BE5">
        <w:rPr>
          <w:rFonts w:ascii="Times New Roman" w:eastAsiaTheme="minorHAnsi" w:hAnsi="Times New Roman" w:cs="Times New Roman"/>
          <w:i/>
          <w:color w:val="auto"/>
          <w:szCs w:val="24"/>
          <w:lang w:val="en-US"/>
        </w:rPr>
        <w:t>A</w:t>
      </w:r>
      <w:r w:rsidR="00751324" w:rsidRPr="00D45BE5">
        <w:rPr>
          <w:rFonts w:ascii="Times New Roman" w:eastAsiaTheme="minorHAnsi" w:hAnsi="Times New Roman" w:cs="Times New Roman"/>
          <w:i/>
          <w:color w:val="auto"/>
          <w:szCs w:val="24"/>
          <w:lang w:val="en-US"/>
        </w:rPr>
        <w:t>ttention</w:t>
      </w:r>
      <w:r w:rsidR="007D3082" w:rsidRPr="00D45BE5">
        <w:rPr>
          <w:rFonts w:ascii="Times New Roman" w:eastAsiaTheme="minorHAnsi" w:hAnsi="Times New Roman" w:cs="Times New Roman"/>
          <w:i/>
          <w:color w:val="auto"/>
          <w:szCs w:val="24"/>
          <w:lang w:val="en-US"/>
        </w:rPr>
        <w:t>:</w:t>
      </w:r>
      <w:r w:rsidR="00751324" w:rsidRPr="00D45BE5">
        <w:rPr>
          <w:i/>
          <w:color w:val="auto"/>
          <w:lang w:val="en-US"/>
        </w:rPr>
        <w:t xml:space="preserve"> </w:t>
      </w:r>
      <w:r w:rsidR="00751324" w:rsidRPr="00D45BE5">
        <w:rPr>
          <w:rFonts w:ascii="Times New Roman" w:eastAsiaTheme="minorHAnsi" w:hAnsi="Times New Roman" w:cs="Times New Roman"/>
          <w:i/>
          <w:color w:val="auto"/>
          <w:szCs w:val="24"/>
          <w:lang w:val="en-US"/>
        </w:rPr>
        <w:t xml:space="preserve">theoretical </w:t>
      </w:r>
      <w:r w:rsidR="007D3082" w:rsidRPr="00D45BE5">
        <w:rPr>
          <w:rFonts w:ascii="Times New Roman" w:eastAsiaTheme="minorHAnsi" w:hAnsi="Times New Roman" w:cs="Times New Roman"/>
          <w:i/>
          <w:color w:val="auto"/>
          <w:szCs w:val="24"/>
          <w:lang w:val="en-US"/>
        </w:rPr>
        <w:t>b</w:t>
      </w:r>
      <w:r w:rsidR="00751324" w:rsidRPr="00D45BE5">
        <w:rPr>
          <w:rFonts w:ascii="Times New Roman" w:eastAsiaTheme="minorHAnsi" w:hAnsi="Times New Roman" w:cs="Times New Roman"/>
          <w:i/>
          <w:color w:val="auto"/>
          <w:szCs w:val="24"/>
          <w:lang w:val="en-US"/>
        </w:rPr>
        <w:t>ackground</w:t>
      </w:r>
      <w:bookmarkEnd w:id="0"/>
      <w:r w:rsidR="00A97F23" w:rsidRPr="00D45BE5">
        <w:rPr>
          <w:rFonts w:ascii="Times New Roman" w:eastAsiaTheme="minorHAnsi" w:hAnsi="Times New Roman" w:cs="Times New Roman"/>
          <w:i/>
          <w:color w:val="auto"/>
          <w:szCs w:val="24"/>
          <w:lang w:val="en-US"/>
        </w:rPr>
        <w:t xml:space="preserve"> </w:t>
      </w:r>
    </w:p>
    <w:p w:rsidR="00946766" w:rsidRPr="00745F8C" w:rsidRDefault="00310226" w:rsidP="00D679BA">
      <w:pPr>
        <w:spacing w:line="240" w:lineRule="auto"/>
        <w:ind w:firstLine="0"/>
        <w:rPr>
          <w:szCs w:val="24"/>
          <w:lang w:val="en-US"/>
        </w:rPr>
      </w:pPr>
      <w:r w:rsidRPr="00745F8C">
        <w:rPr>
          <w:szCs w:val="24"/>
          <w:lang w:val="en-US"/>
        </w:rPr>
        <w:t xml:space="preserve">Attention is </w:t>
      </w:r>
      <w:r w:rsidR="006065C6" w:rsidRPr="00745F8C">
        <w:rPr>
          <w:szCs w:val="24"/>
          <w:lang w:val="en-US"/>
        </w:rPr>
        <w:t>a</w:t>
      </w:r>
      <w:r w:rsidRPr="00745F8C">
        <w:rPr>
          <w:szCs w:val="24"/>
          <w:lang w:val="en-US"/>
        </w:rPr>
        <w:t xml:space="preserve"> </w:t>
      </w:r>
      <w:r w:rsidR="00234456" w:rsidRPr="00745F8C">
        <w:rPr>
          <w:szCs w:val="24"/>
          <w:lang w:val="en-US"/>
        </w:rPr>
        <w:t xml:space="preserve">human </w:t>
      </w:r>
      <w:r w:rsidRPr="00745F8C">
        <w:rPr>
          <w:szCs w:val="24"/>
          <w:lang w:val="en-US"/>
        </w:rPr>
        <w:t xml:space="preserve">basic psychological </w:t>
      </w:r>
      <w:r w:rsidR="00EE72A4" w:rsidRPr="00745F8C">
        <w:rPr>
          <w:szCs w:val="24"/>
          <w:lang w:val="en-US"/>
        </w:rPr>
        <w:t>process</w:t>
      </w:r>
      <w:r w:rsidR="00895A97" w:rsidRPr="00745F8C">
        <w:rPr>
          <w:szCs w:val="24"/>
          <w:lang w:val="en-US"/>
        </w:rPr>
        <w:t xml:space="preserve"> </w:t>
      </w:r>
      <w:r w:rsidR="00EE72A4" w:rsidRPr="00745F8C">
        <w:rPr>
          <w:szCs w:val="24"/>
          <w:lang w:val="en-US"/>
        </w:rPr>
        <w:t xml:space="preserve">difficult to </w:t>
      </w:r>
      <w:r w:rsidR="006065C6" w:rsidRPr="00745F8C">
        <w:rPr>
          <w:szCs w:val="24"/>
          <w:lang w:val="en-US"/>
        </w:rPr>
        <w:t>conceptualize and measure (</w:t>
      </w:r>
      <w:r w:rsidR="00860669" w:rsidRPr="00745F8C">
        <w:rPr>
          <w:szCs w:val="24"/>
          <w:lang w:val="en-US"/>
        </w:rPr>
        <w:t>Bialkova and van Trijp</w:t>
      </w:r>
      <w:r w:rsidR="0043788C" w:rsidRPr="00745F8C">
        <w:rPr>
          <w:szCs w:val="24"/>
          <w:lang w:val="en-US"/>
        </w:rPr>
        <w:t xml:space="preserve"> 2010</w:t>
      </w:r>
      <w:r w:rsidR="006065C6" w:rsidRPr="00745F8C">
        <w:rPr>
          <w:szCs w:val="24"/>
          <w:lang w:val="en-US"/>
        </w:rPr>
        <w:t>)</w:t>
      </w:r>
      <w:r w:rsidR="007D3082" w:rsidRPr="00745F8C">
        <w:rPr>
          <w:szCs w:val="24"/>
          <w:lang w:val="en-US"/>
        </w:rPr>
        <w:t>. After years of discussion</w:t>
      </w:r>
      <w:r w:rsidR="00EE72A4" w:rsidRPr="00745F8C">
        <w:rPr>
          <w:szCs w:val="24"/>
          <w:lang w:val="en-US"/>
        </w:rPr>
        <w:t xml:space="preserve">, </w:t>
      </w:r>
      <w:r w:rsidR="006065C6" w:rsidRPr="00745F8C">
        <w:rPr>
          <w:szCs w:val="24"/>
          <w:lang w:val="en-US"/>
        </w:rPr>
        <w:t>the scientific community has reached a consensus (Bialkova</w:t>
      </w:r>
      <w:r w:rsidR="005067D9" w:rsidRPr="00745F8C">
        <w:rPr>
          <w:szCs w:val="24"/>
          <w:lang w:val="en-US"/>
        </w:rPr>
        <w:t xml:space="preserve"> and van</w:t>
      </w:r>
      <w:r w:rsidR="00860669" w:rsidRPr="00745F8C">
        <w:rPr>
          <w:szCs w:val="24"/>
          <w:lang w:val="en-US"/>
        </w:rPr>
        <w:t xml:space="preserve"> Trijp</w:t>
      </w:r>
      <w:r w:rsidR="006065C6" w:rsidRPr="00745F8C">
        <w:rPr>
          <w:szCs w:val="24"/>
          <w:lang w:val="en-US"/>
        </w:rPr>
        <w:t xml:space="preserve"> 2010) to de</w:t>
      </w:r>
      <w:r w:rsidR="005D00C4" w:rsidRPr="00745F8C">
        <w:rPr>
          <w:szCs w:val="24"/>
          <w:lang w:val="en-US"/>
        </w:rPr>
        <w:t>fine</w:t>
      </w:r>
      <w:r w:rsidR="006065C6" w:rsidRPr="00745F8C">
        <w:rPr>
          <w:szCs w:val="24"/>
          <w:lang w:val="en-US"/>
        </w:rPr>
        <w:t xml:space="preserve"> attention as “</w:t>
      </w:r>
      <w:r w:rsidR="00EC0F53" w:rsidRPr="00745F8C">
        <w:rPr>
          <w:szCs w:val="24"/>
          <w:lang w:val="en-US"/>
        </w:rPr>
        <w:t>a mechanism, or a set of mechanism</w:t>
      </w:r>
      <w:r w:rsidR="005D00C4" w:rsidRPr="00745F8C">
        <w:rPr>
          <w:szCs w:val="24"/>
          <w:lang w:val="en-US"/>
        </w:rPr>
        <w:t xml:space="preserve">s for selecting representations, </w:t>
      </w:r>
      <w:r w:rsidR="00EC0F53" w:rsidRPr="00745F8C">
        <w:rPr>
          <w:szCs w:val="24"/>
          <w:lang w:val="en-US"/>
        </w:rPr>
        <w:t>which constitute the psychological and neural mechanisms that mediate perceptual selectivity</w:t>
      </w:r>
      <w:r w:rsidR="005D00C4" w:rsidRPr="00745F8C">
        <w:rPr>
          <w:szCs w:val="24"/>
          <w:lang w:val="en-US"/>
        </w:rPr>
        <w:t>”</w:t>
      </w:r>
      <w:r w:rsidR="00EC0F53" w:rsidRPr="00745F8C">
        <w:rPr>
          <w:szCs w:val="24"/>
          <w:lang w:val="en-US"/>
        </w:rPr>
        <w:t xml:space="preserve"> (</w:t>
      </w:r>
      <w:r w:rsidR="00860669" w:rsidRPr="00745F8C">
        <w:rPr>
          <w:szCs w:val="24"/>
          <w:lang w:val="en-US"/>
        </w:rPr>
        <w:t xml:space="preserve">Allport </w:t>
      </w:r>
      <w:r w:rsidR="005D00C4" w:rsidRPr="00745F8C">
        <w:rPr>
          <w:szCs w:val="24"/>
          <w:lang w:val="en-US"/>
        </w:rPr>
        <w:t>1987</w:t>
      </w:r>
      <w:r w:rsidR="005067D9" w:rsidRPr="00745F8C">
        <w:rPr>
          <w:szCs w:val="24"/>
          <w:lang w:val="en-US"/>
        </w:rPr>
        <w:t>;</w:t>
      </w:r>
      <w:r w:rsidR="005D00C4" w:rsidRPr="00745F8C">
        <w:rPr>
          <w:szCs w:val="24"/>
          <w:lang w:val="en-US"/>
        </w:rPr>
        <w:t xml:space="preserve"> </w:t>
      </w:r>
      <w:r w:rsidR="00860669" w:rsidRPr="00745F8C">
        <w:rPr>
          <w:szCs w:val="24"/>
          <w:lang w:val="en-US"/>
        </w:rPr>
        <w:t>Yantis</w:t>
      </w:r>
      <w:r w:rsidR="00EC0F53" w:rsidRPr="00745F8C">
        <w:rPr>
          <w:szCs w:val="24"/>
          <w:lang w:val="en-US"/>
        </w:rPr>
        <w:t xml:space="preserve"> 2000)</w:t>
      </w:r>
      <w:r w:rsidR="005C3A67" w:rsidRPr="00745F8C">
        <w:rPr>
          <w:szCs w:val="24"/>
          <w:lang w:val="en-US"/>
        </w:rPr>
        <w:t>.</w:t>
      </w:r>
      <w:r w:rsidR="001C6127" w:rsidRPr="00745F8C">
        <w:rPr>
          <w:szCs w:val="24"/>
          <w:lang w:val="en-US"/>
        </w:rPr>
        <w:t xml:space="preserve"> </w:t>
      </w:r>
      <w:r w:rsidR="00946766" w:rsidRPr="00745F8C">
        <w:rPr>
          <w:szCs w:val="24"/>
          <w:lang w:val="en-US"/>
        </w:rPr>
        <w:t xml:space="preserve">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w:t>
      </w:r>
    </w:p>
    <w:p w:rsidR="00FE30D6" w:rsidRDefault="008650ED" w:rsidP="00FE30D6">
      <w:pPr>
        <w:tabs>
          <w:tab w:val="left" w:pos="7455"/>
        </w:tabs>
        <w:spacing w:line="240" w:lineRule="auto"/>
        <w:ind w:firstLine="0"/>
        <w:rPr>
          <w:szCs w:val="24"/>
          <w:lang w:val="en-US"/>
        </w:rPr>
      </w:pPr>
      <w:r>
        <w:rPr>
          <w:szCs w:val="24"/>
          <w:lang w:val="en-US"/>
        </w:rPr>
        <w:t>…</w:t>
      </w:r>
    </w:p>
    <w:p w:rsidR="008650ED" w:rsidRDefault="008650ED">
      <w:pPr>
        <w:suppressAutoHyphens w:val="0"/>
        <w:spacing w:after="200" w:line="276" w:lineRule="auto"/>
        <w:ind w:firstLine="0"/>
        <w:jc w:val="left"/>
        <w:rPr>
          <w:szCs w:val="24"/>
          <w:lang w:val="en-US"/>
        </w:rPr>
      </w:pPr>
      <w:r>
        <w:rPr>
          <w:szCs w:val="24"/>
          <w:lang w:val="en-US"/>
        </w:rPr>
        <w:br w:type="page"/>
      </w:r>
    </w:p>
    <w:p w:rsidR="00906FD7" w:rsidRDefault="00906FD7" w:rsidP="00D679BA">
      <w:pPr>
        <w:tabs>
          <w:tab w:val="left" w:pos="7455"/>
        </w:tabs>
        <w:spacing w:line="240" w:lineRule="auto"/>
        <w:ind w:firstLine="0"/>
        <w:rPr>
          <w:szCs w:val="24"/>
          <w:lang w:val="en-US"/>
        </w:rPr>
      </w:pPr>
      <w:proofErr w:type="gramStart"/>
      <w:r w:rsidRPr="00745F8C">
        <w:rPr>
          <w:szCs w:val="24"/>
          <w:lang w:val="en-US"/>
        </w:rPr>
        <w:lastRenderedPageBreak/>
        <w:t>Figure 1.</w:t>
      </w:r>
      <w:proofErr w:type="gramEnd"/>
      <w:r w:rsidRPr="00745F8C">
        <w:rPr>
          <w:szCs w:val="24"/>
          <w:lang w:val="en-US"/>
        </w:rPr>
        <w:t xml:space="preserve"> Graphical description of sequences employed for hypothesis test: (1) Post-arousal condition, (2) Pre-arousal condition, (3) High arousal condition, (4) Far </w:t>
      </w:r>
      <w:r>
        <w:rPr>
          <w:szCs w:val="24"/>
          <w:lang w:val="en-US"/>
        </w:rPr>
        <w:t>from arousal condition.</w:t>
      </w:r>
    </w:p>
    <w:p w:rsidR="00906FD7" w:rsidRDefault="00906FD7" w:rsidP="00D679BA">
      <w:pPr>
        <w:spacing w:line="240" w:lineRule="auto"/>
        <w:ind w:firstLine="0"/>
        <w:rPr>
          <w:szCs w:val="24"/>
          <w:lang w:val="en-US"/>
        </w:rPr>
      </w:pPr>
    </w:p>
    <w:p w:rsidR="0097042C" w:rsidRDefault="0097042C" w:rsidP="00D679BA">
      <w:pPr>
        <w:spacing w:line="240" w:lineRule="auto"/>
        <w:jc w:val="left"/>
        <w:rPr>
          <w:szCs w:val="24"/>
          <w:lang w:val="en-US"/>
        </w:rPr>
      </w:pPr>
      <w:r w:rsidRPr="00463B84">
        <w:rPr>
          <w:noProof/>
          <w:szCs w:val="24"/>
          <w:lang w:eastAsia="es-ES"/>
        </w:rPr>
        <w:drawing>
          <wp:inline distT="0" distB="0" distL="0" distR="0" wp14:anchorId="4BB8F5B1" wp14:editId="11B667F6">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stretch>
                      <a:fillRect/>
                    </a:stretch>
                  </pic:blipFill>
                  <pic:spPr>
                    <a:xfrm>
                      <a:off x="0" y="0"/>
                      <a:ext cx="3971925" cy="3753365"/>
                    </a:xfrm>
                    <a:prstGeom prst="rect">
                      <a:avLst/>
                    </a:prstGeom>
                    <a:ln>
                      <a:solidFill>
                        <a:schemeClr val="tx1"/>
                      </a:solidFill>
                    </a:ln>
                  </pic:spPr>
                </pic:pic>
              </a:graphicData>
            </a:graphic>
          </wp:inline>
        </w:drawing>
      </w:r>
    </w:p>
    <w:p w:rsidR="00906FD7" w:rsidRDefault="00906FD7" w:rsidP="00D679BA">
      <w:pPr>
        <w:tabs>
          <w:tab w:val="left" w:pos="7455"/>
        </w:tabs>
        <w:spacing w:line="240" w:lineRule="auto"/>
        <w:ind w:firstLine="0"/>
        <w:rPr>
          <w:szCs w:val="24"/>
          <w:lang w:val="en-US"/>
        </w:rPr>
      </w:pPr>
    </w:p>
    <w:p w:rsidR="0097042C" w:rsidRDefault="0097042C" w:rsidP="00D679BA">
      <w:pPr>
        <w:tabs>
          <w:tab w:val="left" w:pos="7455"/>
        </w:tabs>
        <w:spacing w:line="240" w:lineRule="auto"/>
        <w:ind w:firstLine="0"/>
        <w:rPr>
          <w:szCs w:val="24"/>
          <w:lang w:val="en-US"/>
        </w:rPr>
      </w:pPr>
      <w:proofErr w:type="gramStart"/>
      <w:r w:rsidRPr="00745F8C">
        <w:rPr>
          <w:szCs w:val="24"/>
          <w:lang w:val="en-US"/>
        </w:rPr>
        <w:t>Table 1.</w:t>
      </w:r>
      <w:proofErr w:type="gramEnd"/>
      <w:r w:rsidRPr="00745F8C">
        <w:rPr>
          <w:szCs w:val="24"/>
          <w:lang w:val="en-US"/>
        </w:rPr>
        <w:t xml:space="preserve"> Summary of studies conditions, hypotheses and results.</w:t>
      </w:r>
    </w:p>
    <w:tbl>
      <w:tblPr>
        <w:tblStyle w:val="Tablaconcuadrcula"/>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rsidTr="00906FD7">
        <w:tc>
          <w:tcPr>
            <w:tcW w:w="908" w:type="dxa"/>
            <w:tcBorders>
              <w:top w:val="single" w:sz="4" w:space="0" w:color="auto"/>
              <w:left w:val="single" w:sz="4" w:space="0" w:color="auto"/>
              <w:bottom w:val="single" w:sz="4" w:space="0" w:color="auto"/>
              <w:right w:val="nil"/>
            </w:tcBorders>
            <w:vAlign w:val="center"/>
            <w:hideMark/>
          </w:tcPr>
          <w:p w:rsidR="0097042C" w:rsidRDefault="0097042C" w:rsidP="00D679BA">
            <w:pPr>
              <w:spacing w:after="0" w:line="240" w:lineRule="auto"/>
              <w:ind w:firstLine="0"/>
              <w:jc w:val="center"/>
              <w:rPr>
                <w:b/>
                <w:szCs w:val="24"/>
                <w:lang w:val="en-US"/>
              </w:rPr>
            </w:pPr>
            <w:r>
              <w:rPr>
                <w:b/>
                <w:szCs w:val="24"/>
                <w:lang w:val="en-US"/>
              </w:rPr>
              <w:t>Study</w:t>
            </w:r>
          </w:p>
        </w:tc>
        <w:tc>
          <w:tcPr>
            <w:tcW w:w="1870" w:type="dxa"/>
            <w:tcBorders>
              <w:top w:val="single" w:sz="4" w:space="0" w:color="auto"/>
              <w:left w:val="nil"/>
              <w:bottom w:val="single" w:sz="4" w:space="0" w:color="auto"/>
              <w:right w:val="nil"/>
            </w:tcBorders>
            <w:vAlign w:val="center"/>
            <w:hideMark/>
          </w:tcPr>
          <w:p w:rsidR="0097042C" w:rsidRDefault="0097042C" w:rsidP="00D679BA">
            <w:pPr>
              <w:spacing w:after="0" w:line="240" w:lineRule="auto"/>
              <w:ind w:firstLine="0"/>
              <w:jc w:val="center"/>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rsidR="0097042C" w:rsidRDefault="0097042C" w:rsidP="00D679BA">
            <w:pPr>
              <w:spacing w:after="0" w:line="240" w:lineRule="auto"/>
              <w:ind w:firstLine="0"/>
              <w:jc w:val="center"/>
              <w:rPr>
                <w:b/>
                <w:szCs w:val="24"/>
                <w:lang w:val="en-US"/>
              </w:rPr>
            </w:pPr>
            <w:r>
              <w:rPr>
                <w:b/>
                <w:szCs w:val="24"/>
                <w:lang w:val="en-US"/>
              </w:rPr>
              <w:t>Hypo-thesis</w:t>
            </w:r>
          </w:p>
        </w:tc>
        <w:tc>
          <w:tcPr>
            <w:tcW w:w="1558" w:type="dxa"/>
            <w:tcBorders>
              <w:top w:val="single" w:sz="4" w:space="0" w:color="auto"/>
              <w:left w:val="nil"/>
              <w:bottom w:val="single" w:sz="4" w:space="0" w:color="auto"/>
              <w:right w:val="nil"/>
            </w:tcBorders>
            <w:vAlign w:val="center"/>
            <w:hideMark/>
          </w:tcPr>
          <w:p w:rsidR="0097042C" w:rsidRDefault="0097042C" w:rsidP="00D679BA">
            <w:pPr>
              <w:spacing w:after="0" w:line="240" w:lineRule="auto"/>
              <w:ind w:firstLine="0"/>
              <w:jc w:val="center"/>
              <w:rPr>
                <w:b/>
                <w:szCs w:val="24"/>
                <w:lang w:val="en-US"/>
              </w:rPr>
            </w:pPr>
            <w:r>
              <w:rPr>
                <w:b/>
                <w:szCs w:val="24"/>
                <w:lang w:val="en-US"/>
              </w:rPr>
              <w:t>Dependent variable</w:t>
            </w:r>
          </w:p>
        </w:tc>
        <w:tc>
          <w:tcPr>
            <w:tcW w:w="1852" w:type="dxa"/>
            <w:tcBorders>
              <w:top w:val="single" w:sz="4" w:space="0" w:color="auto"/>
              <w:left w:val="nil"/>
              <w:bottom w:val="single" w:sz="4" w:space="0" w:color="auto"/>
              <w:right w:val="nil"/>
            </w:tcBorders>
            <w:vAlign w:val="center"/>
            <w:hideMark/>
          </w:tcPr>
          <w:p w:rsidR="0097042C" w:rsidRDefault="0097042C" w:rsidP="00D679BA">
            <w:pPr>
              <w:spacing w:after="0" w:line="240" w:lineRule="auto"/>
              <w:ind w:firstLine="0"/>
              <w:jc w:val="center"/>
              <w:rPr>
                <w:b/>
                <w:szCs w:val="24"/>
                <w:lang w:val="en-US"/>
              </w:rPr>
            </w:pPr>
            <w:r>
              <w:rPr>
                <w:b/>
                <w:szCs w:val="24"/>
                <w:lang w:val="en-US"/>
              </w:rPr>
              <w:t>Proposed effect</w:t>
            </w:r>
          </w:p>
        </w:tc>
        <w:tc>
          <w:tcPr>
            <w:tcW w:w="1586" w:type="dxa"/>
            <w:tcBorders>
              <w:top w:val="single" w:sz="4" w:space="0" w:color="auto"/>
              <w:left w:val="nil"/>
              <w:bottom w:val="single" w:sz="4" w:space="0" w:color="auto"/>
              <w:right w:val="single" w:sz="4" w:space="0" w:color="auto"/>
            </w:tcBorders>
            <w:vAlign w:val="center"/>
            <w:hideMark/>
          </w:tcPr>
          <w:p w:rsidR="0097042C" w:rsidRDefault="0097042C" w:rsidP="00D679BA">
            <w:pPr>
              <w:spacing w:after="0" w:line="240" w:lineRule="auto"/>
              <w:ind w:firstLine="0"/>
              <w:jc w:val="center"/>
              <w:rPr>
                <w:b/>
                <w:szCs w:val="24"/>
                <w:lang w:val="en-US"/>
              </w:rPr>
            </w:pPr>
            <w:r>
              <w:rPr>
                <w:b/>
                <w:szCs w:val="24"/>
                <w:lang w:val="en-US"/>
              </w:rPr>
              <w:t>Result</w:t>
            </w:r>
          </w:p>
        </w:tc>
      </w:tr>
      <w:tr w:rsidR="0097042C" w:rsidTr="00906FD7">
        <w:trPr>
          <w:trHeight w:val="431"/>
        </w:trPr>
        <w:tc>
          <w:tcPr>
            <w:tcW w:w="908" w:type="dxa"/>
            <w:tcBorders>
              <w:top w:val="single" w:sz="4" w:space="0" w:color="auto"/>
              <w:left w:val="single" w:sz="4" w:space="0" w:color="auto"/>
              <w:bottom w:val="nil"/>
              <w:right w:val="nil"/>
            </w:tcBorders>
            <w:vAlign w:val="bottom"/>
          </w:tcPr>
          <w:p w:rsidR="0097042C" w:rsidRDefault="0097042C" w:rsidP="00D679BA">
            <w:pPr>
              <w:spacing w:after="0" w:line="240" w:lineRule="auto"/>
              <w:ind w:firstLine="0"/>
              <w:jc w:val="left"/>
              <w:rPr>
                <w:szCs w:val="24"/>
                <w:lang w:val="en-US"/>
              </w:rPr>
            </w:pPr>
          </w:p>
        </w:tc>
        <w:tc>
          <w:tcPr>
            <w:tcW w:w="1870" w:type="dxa"/>
            <w:tcBorders>
              <w:top w:val="single" w:sz="4" w:space="0" w:color="auto"/>
              <w:left w:val="nil"/>
              <w:bottom w:val="single" w:sz="4" w:space="0" w:color="auto"/>
              <w:right w:val="nil"/>
            </w:tcBorders>
            <w:vAlign w:val="bottom"/>
            <w:hideMark/>
          </w:tcPr>
          <w:p w:rsidR="0097042C" w:rsidRDefault="0097042C" w:rsidP="00D679BA">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rsidR="0097042C" w:rsidRDefault="0097042C" w:rsidP="00D679BA">
            <w:pPr>
              <w:spacing w:after="0" w:line="240" w:lineRule="auto"/>
              <w:ind w:firstLine="0"/>
              <w:jc w:val="left"/>
              <w:rPr>
                <w:szCs w:val="24"/>
                <w:lang w:val="en-US"/>
              </w:rPr>
            </w:pPr>
          </w:p>
        </w:tc>
        <w:tc>
          <w:tcPr>
            <w:tcW w:w="1558" w:type="dxa"/>
            <w:tcBorders>
              <w:top w:val="single" w:sz="4" w:space="0" w:color="auto"/>
              <w:left w:val="nil"/>
              <w:bottom w:val="nil"/>
              <w:right w:val="nil"/>
            </w:tcBorders>
            <w:vAlign w:val="bottom"/>
          </w:tcPr>
          <w:p w:rsidR="0097042C" w:rsidRDefault="0097042C" w:rsidP="00D679BA">
            <w:pPr>
              <w:spacing w:after="0" w:line="240" w:lineRule="auto"/>
              <w:ind w:firstLine="0"/>
              <w:jc w:val="left"/>
              <w:rPr>
                <w:szCs w:val="24"/>
                <w:lang w:val="en-US"/>
              </w:rPr>
            </w:pPr>
          </w:p>
        </w:tc>
        <w:tc>
          <w:tcPr>
            <w:tcW w:w="1852" w:type="dxa"/>
            <w:tcBorders>
              <w:top w:val="single" w:sz="4" w:space="0" w:color="auto"/>
              <w:left w:val="nil"/>
              <w:bottom w:val="nil"/>
              <w:right w:val="nil"/>
            </w:tcBorders>
            <w:vAlign w:val="bottom"/>
          </w:tcPr>
          <w:p w:rsidR="0097042C" w:rsidRDefault="0097042C" w:rsidP="00D679BA">
            <w:pPr>
              <w:spacing w:after="0" w:line="240" w:lineRule="auto"/>
              <w:ind w:firstLine="0"/>
              <w:jc w:val="left"/>
              <w:rPr>
                <w:szCs w:val="24"/>
                <w:lang w:val="en-US"/>
              </w:rPr>
            </w:pPr>
          </w:p>
        </w:tc>
        <w:tc>
          <w:tcPr>
            <w:tcW w:w="1586" w:type="dxa"/>
            <w:tcBorders>
              <w:top w:val="single" w:sz="4" w:space="0" w:color="auto"/>
              <w:left w:val="nil"/>
              <w:bottom w:val="nil"/>
              <w:right w:val="single" w:sz="4" w:space="0" w:color="auto"/>
            </w:tcBorders>
            <w:vAlign w:val="bottom"/>
          </w:tcPr>
          <w:p w:rsidR="0097042C" w:rsidRDefault="0097042C" w:rsidP="00D679BA">
            <w:pPr>
              <w:spacing w:after="0" w:line="240" w:lineRule="auto"/>
              <w:ind w:firstLine="0"/>
              <w:jc w:val="left"/>
              <w:rPr>
                <w:szCs w:val="24"/>
                <w:lang w:val="en-US"/>
              </w:rPr>
            </w:pPr>
          </w:p>
        </w:tc>
      </w:tr>
      <w:tr w:rsidR="0097042C" w:rsidTr="00906FD7">
        <w:tc>
          <w:tcPr>
            <w:tcW w:w="908" w:type="dxa"/>
            <w:tcBorders>
              <w:top w:val="nil"/>
              <w:left w:val="single" w:sz="4" w:space="0" w:color="auto"/>
              <w:bottom w:val="nil"/>
              <w:right w:val="nil"/>
            </w:tcBorders>
            <w:hideMark/>
          </w:tcPr>
          <w:p w:rsidR="0097042C" w:rsidRDefault="0097042C" w:rsidP="00D679BA">
            <w:pPr>
              <w:spacing w:after="0" w:line="240" w:lineRule="auto"/>
              <w:ind w:firstLine="0"/>
              <w:jc w:val="left"/>
              <w:rPr>
                <w:szCs w:val="24"/>
                <w:lang w:val="en-US"/>
              </w:rPr>
            </w:pPr>
            <w:r>
              <w:rPr>
                <w:szCs w:val="24"/>
                <w:lang w:val="en-US"/>
              </w:rPr>
              <w:t>Study 1</w:t>
            </w:r>
          </w:p>
        </w:tc>
        <w:tc>
          <w:tcPr>
            <w:tcW w:w="1870" w:type="dxa"/>
            <w:tcBorders>
              <w:top w:val="single" w:sz="4" w:space="0" w:color="auto"/>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H1a</w:t>
            </w:r>
          </w:p>
        </w:tc>
        <w:tc>
          <w:tcPr>
            <w:tcW w:w="1558"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rsidR="0097042C" w:rsidRDefault="0097042C" w:rsidP="00D679BA">
            <w:pPr>
              <w:spacing w:after="0" w:line="240" w:lineRule="auto"/>
              <w:ind w:firstLine="0"/>
              <w:jc w:val="left"/>
              <w:rPr>
                <w:szCs w:val="24"/>
                <w:lang w:val="en-US"/>
              </w:rPr>
            </w:pPr>
            <w:r>
              <w:rPr>
                <w:szCs w:val="24"/>
                <w:lang w:val="en-US"/>
              </w:rPr>
              <w:t>Supported</w:t>
            </w:r>
          </w:p>
        </w:tc>
      </w:tr>
      <w:tr w:rsidR="0097042C" w:rsidTr="00906FD7">
        <w:tc>
          <w:tcPr>
            <w:tcW w:w="908" w:type="dxa"/>
            <w:tcBorders>
              <w:top w:val="nil"/>
              <w:left w:val="single" w:sz="4" w:space="0" w:color="auto"/>
              <w:bottom w:val="nil"/>
              <w:right w:val="nil"/>
            </w:tcBorders>
          </w:tcPr>
          <w:p w:rsidR="0097042C" w:rsidRDefault="0097042C" w:rsidP="00D679BA">
            <w:pPr>
              <w:spacing w:after="0" w:line="240" w:lineRule="auto"/>
              <w:ind w:firstLine="0"/>
              <w:jc w:val="left"/>
              <w:rPr>
                <w:szCs w:val="24"/>
                <w:lang w:val="en-US"/>
              </w:rPr>
            </w:pPr>
          </w:p>
        </w:tc>
        <w:tc>
          <w:tcPr>
            <w:tcW w:w="1870" w:type="dxa"/>
            <w:tcBorders>
              <w:top w:val="nil"/>
              <w:left w:val="nil"/>
              <w:bottom w:val="nil"/>
              <w:right w:val="nil"/>
            </w:tcBorders>
          </w:tcPr>
          <w:p w:rsidR="0097042C" w:rsidRDefault="0097042C" w:rsidP="00D679BA">
            <w:pPr>
              <w:spacing w:after="0" w:line="240" w:lineRule="auto"/>
              <w:ind w:firstLine="0"/>
              <w:jc w:val="left"/>
              <w:rPr>
                <w:szCs w:val="24"/>
                <w:lang w:val="en-US"/>
              </w:rPr>
            </w:pPr>
          </w:p>
        </w:tc>
        <w:tc>
          <w:tcPr>
            <w:tcW w:w="881"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H1b</w:t>
            </w:r>
          </w:p>
        </w:tc>
        <w:tc>
          <w:tcPr>
            <w:tcW w:w="1558"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nil"/>
              <w:right w:val="single" w:sz="4" w:space="0" w:color="auto"/>
            </w:tcBorders>
            <w:hideMark/>
          </w:tcPr>
          <w:p w:rsidR="0097042C" w:rsidRDefault="0097042C" w:rsidP="00D679BA">
            <w:pPr>
              <w:spacing w:after="0" w:line="240" w:lineRule="auto"/>
              <w:ind w:firstLine="0"/>
              <w:jc w:val="left"/>
              <w:rPr>
                <w:szCs w:val="24"/>
                <w:lang w:val="en-US"/>
              </w:rPr>
            </w:pPr>
            <w:r>
              <w:rPr>
                <w:szCs w:val="24"/>
                <w:lang w:val="en-US"/>
              </w:rPr>
              <w:t>Supported</w:t>
            </w:r>
          </w:p>
        </w:tc>
      </w:tr>
      <w:tr w:rsidR="0097042C" w:rsidTr="00906FD7">
        <w:tc>
          <w:tcPr>
            <w:tcW w:w="908" w:type="dxa"/>
            <w:tcBorders>
              <w:top w:val="nil"/>
              <w:left w:val="single" w:sz="4" w:space="0" w:color="auto"/>
              <w:bottom w:val="nil"/>
              <w:right w:val="nil"/>
            </w:tcBorders>
            <w:hideMark/>
          </w:tcPr>
          <w:p w:rsidR="0097042C" w:rsidRDefault="0097042C" w:rsidP="00D679BA">
            <w:pPr>
              <w:spacing w:after="0" w:line="240" w:lineRule="auto"/>
              <w:ind w:firstLine="0"/>
              <w:jc w:val="left"/>
              <w:rPr>
                <w:szCs w:val="24"/>
                <w:lang w:val="en-US"/>
              </w:rPr>
            </w:pPr>
            <w:r>
              <w:rPr>
                <w:szCs w:val="24"/>
                <w:lang w:val="en-US"/>
              </w:rPr>
              <w:t>Study 1</w:t>
            </w:r>
          </w:p>
        </w:tc>
        <w:tc>
          <w:tcPr>
            <w:tcW w:w="1870"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H2a</w:t>
            </w:r>
          </w:p>
        </w:tc>
        <w:tc>
          <w:tcPr>
            <w:tcW w:w="1558"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rsidR="0097042C" w:rsidRDefault="0097042C" w:rsidP="00D679BA">
            <w:pPr>
              <w:spacing w:after="0" w:line="240" w:lineRule="auto"/>
              <w:ind w:firstLine="0"/>
              <w:jc w:val="left"/>
              <w:rPr>
                <w:szCs w:val="24"/>
                <w:lang w:val="en-US"/>
              </w:rPr>
            </w:pPr>
            <w:r>
              <w:rPr>
                <w:szCs w:val="24"/>
                <w:lang w:val="en-US"/>
              </w:rPr>
              <w:t>Supported</w:t>
            </w:r>
          </w:p>
        </w:tc>
      </w:tr>
      <w:tr w:rsidR="0097042C" w:rsidTr="00906FD7">
        <w:tc>
          <w:tcPr>
            <w:tcW w:w="908" w:type="dxa"/>
            <w:tcBorders>
              <w:top w:val="nil"/>
              <w:left w:val="single" w:sz="4" w:space="0" w:color="auto"/>
              <w:bottom w:val="nil"/>
              <w:right w:val="nil"/>
            </w:tcBorders>
          </w:tcPr>
          <w:p w:rsidR="0097042C" w:rsidRDefault="0097042C" w:rsidP="00D679BA">
            <w:pPr>
              <w:spacing w:after="0" w:line="240" w:lineRule="auto"/>
              <w:ind w:firstLine="0"/>
              <w:jc w:val="left"/>
              <w:rPr>
                <w:szCs w:val="24"/>
                <w:lang w:val="en-US"/>
              </w:rPr>
            </w:pPr>
          </w:p>
        </w:tc>
        <w:tc>
          <w:tcPr>
            <w:tcW w:w="1870" w:type="dxa"/>
            <w:tcBorders>
              <w:top w:val="nil"/>
              <w:left w:val="nil"/>
              <w:bottom w:val="nil"/>
              <w:right w:val="nil"/>
            </w:tcBorders>
          </w:tcPr>
          <w:p w:rsidR="0097042C" w:rsidRDefault="0097042C" w:rsidP="00D679BA">
            <w:pPr>
              <w:spacing w:after="0" w:line="240" w:lineRule="auto"/>
              <w:ind w:firstLine="0"/>
              <w:jc w:val="left"/>
              <w:rPr>
                <w:szCs w:val="24"/>
                <w:lang w:val="en-US"/>
              </w:rPr>
            </w:pPr>
          </w:p>
        </w:tc>
        <w:tc>
          <w:tcPr>
            <w:tcW w:w="881"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H2b</w:t>
            </w:r>
          </w:p>
        </w:tc>
        <w:tc>
          <w:tcPr>
            <w:tcW w:w="1558"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nil"/>
              <w:right w:val="single" w:sz="4" w:space="0" w:color="auto"/>
            </w:tcBorders>
            <w:hideMark/>
          </w:tcPr>
          <w:p w:rsidR="0097042C" w:rsidRDefault="0097042C" w:rsidP="00D679BA">
            <w:pPr>
              <w:spacing w:after="0" w:line="240" w:lineRule="auto"/>
              <w:ind w:firstLine="0"/>
              <w:jc w:val="left"/>
              <w:rPr>
                <w:szCs w:val="24"/>
                <w:lang w:val="en-US"/>
              </w:rPr>
            </w:pPr>
            <w:r>
              <w:rPr>
                <w:szCs w:val="24"/>
                <w:lang w:val="en-US"/>
              </w:rPr>
              <w:t>Supported</w:t>
            </w:r>
          </w:p>
        </w:tc>
      </w:tr>
      <w:tr w:rsidR="0097042C" w:rsidTr="00906FD7">
        <w:tc>
          <w:tcPr>
            <w:tcW w:w="908" w:type="dxa"/>
            <w:tcBorders>
              <w:top w:val="nil"/>
              <w:left w:val="single" w:sz="4" w:space="0" w:color="auto"/>
              <w:bottom w:val="nil"/>
              <w:right w:val="nil"/>
            </w:tcBorders>
            <w:hideMark/>
          </w:tcPr>
          <w:p w:rsidR="0097042C" w:rsidRDefault="0097042C" w:rsidP="00D679BA">
            <w:pPr>
              <w:spacing w:after="0" w:line="240" w:lineRule="auto"/>
              <w:ind w:firstLine="0"/>
              <w:jc w:val="left"/>
              <w:rPr>
                <w:szCs w:val="24"/>
                <w:lang w:val="en-US"/>
              </w:rPr>
            </w:pPr>
            <w:r>
              <w:rPr>
                <w:szCs w:val="24"/>
                <w:lang w:val="en-US"/>
              </w:rPr>
              <w:t>Study 2</w:t>
            </w:r>
          </w:p>
        </w:tc>
        <w:tc>
          <w:tcPr>
            <w:tcW w:w="1870"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H3a</w:t>
            </w:r>
          </w:p>
        </w:tc>
        <w:tc>
          <w:tcPr>
            <w:tcW w:w="1558"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rsidR="0097042C" w:rsidRDefault="0097042C" w:rsidP="00D679BA">
            <w:pPr>
              <w:spacing w:after="0" w:line="240" w:lineRule="auto"/>
              <w:ind w:firstLine="0"/>
              <w:jc w:val="left"/>
              <w:rPr>
                <w:szCs w:val="24"/>
                <w:lang w:val="en-US"/>
              </w:rPr>
            </w:pPr>
            <w:r>
              <w:rPr>
                <w:szCs w:val="24"/>
                <w:lang w:val="en-US"/>
              </w:rPr>
              <w:t>Not supported</w:t>
            </w:r>
          </w:p>
        </w:tc>
      </w:tr>
      <w:tr w:rsidR="0097042C" w:rsidTr="00906FD7">
        <w:tc>
          <w:tcPr>
            <w:tcW w:w="908" w:type="dxa"/>
            <w:tcBorders>
              <w:top w:val="nil"/>
              <w:left w:val="single" w:sz="4" w:space="0" w:color="auto"/>
              <w:bottom w:val="single" w:sz="4" w:space="0" w:color="auto"/>
              <w:right w:val="nil"/>
            </w:tcBorders>
          </w:tcPr>
          <w:p w:rsidR="0097042C" w:rsidRDefault="0097042C" w:rsidP="00D679BA">
            <w:pPr>
              <w:spacing w:after="0" w:line="240" w:lineRule="auto"/>
              <w:ind w:firstLine="0"/>
              <w:jc w:val="left"/>
              <w:rPr>
                <w:szCs w:val="24"/>
                <w:lang w:val="en-US"/>
              </w:rPr>
            </w:pPr>
          </w:p>
        </w:tc>
        <w:tc>
          <w:tcPr>
            <w:tcW w:w="1870" w:type="dxa"/>
            <w:tcBorders>
              <w:top w:val="nil"/>
              <w:left w:val="nil"/>
              <w:bottom w:val="single" w:sz="4" w:space="0" w:color="auto"/>
              <w:right w:val="nil"/>
            </w:tcBorders>
          </w:tcPr>
          <w:p w:rsidR="0097042C" w:rsidRDefault="0097042C" w:rsidP="00D679BA">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rsidR="0097042C" w:rsidRDefault="0097042C" w:rsidP="00D679BA">
            <w:pPr>
              <w:spacing w:after="0" w:line="240" w:lineRule="auto"/>
              <w:ind w:firstLine="0"/>
              <w:jc w:val="left"/>
              <w:rPr>
                <w:szCs w:val="24"/>
                <w:lang w:val="en-US"/>
              </w:rPr>
            </w:pPr>
            <w:r>
              <w:rPr>
                <w:szCs w:val="24"/>
                <w:lang w:val="en-US"/>
              </w:rPr>
              <w:t>H3b</w:t>
            </w:r>
          </w:p>
        </w:tc>
        <w:tc>
          <w:tcPr>
            <w:tcW w:w="1558" w:type="dxa"/>
            <w:tcBorders>
              <w:top w:val="nil"/>
              <w:left w:val="nil"/>
              <w:bottom w:val="single" w:sz="4" w:space="0" w:color="auto"/>
              <w:right w:val="nil"/>
            </w:tcBorders>
            <w:hideMark/>
          </w:tcPr>
          <w:p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single" w:sz="4" w:space="0" w:color="auto"/>
              <w:right w:val="nil"/>
            </w:tcBorders>
            <w:hideMark/>
          </w:tcPr>
          <w:p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single" w:sz="4" w:space="0" w:color="auto"/>
              <w:right w:val="single" w:sz="4" w:space="0" w:color="auto"/>
            </w:tcBorders>
            <w:hideMark/>
          </w:tcPr>
          <w:p w:rsidR="0097042C" w:rsidRDefault="0097042C" w:rsidP="00D679BA">
            <w:pPr>
              <w:spacing w:after="0" w:line="240" w:lineRule="auto"/>
              <w:ind w:firstLine="0"/>
              <w:jc w:val="left"/>
              <w:rPr>
                <w:szCs w:val="24"/>
                <w:lang w:val="en-US"/>
              </w:rPr>
            </w:pPr>
            <w:r>
              <w:rPr>
                <w:szCs w:val="24"/>
                <w:lang w:val="en-US"/>
              </w:rPr>
              <w:t>Supported</w:t>
            </w:r>
          </w:p>
        </w:tc>
      </w:tr>
    </w:tbl>
    <w:p w:rsidR="002F4A01" w:rsidRPr="00745F8C" w:rsidRDefault="002F4A01" w:rsidP="00D679BA">
      <w:pPr>
        <w:spacing w:line="240" w:lineRule="auto"/>
        <w:jc w:val="left"/>
        <w:rPr>
          <w:szCs w:val="24"/>
          <w:highlight w:val="yellow"/>
          <w:lang w:val="en-US"/>
        </w:rPr>
      </w:pPr>
    </w:p>
    <w:p w:rsidR="008A4E10" w:rsidRPr="00745F8C" w:rsidRDefault="00590FF7" w:rsidP="00D679BA">
      <w:pPr>
        <w:pStyle w:val="Ttulo2"/>
        <w:spacing w:after="120"/>
        <w:jc w:val="both"/>
      </w:pPr>
      <w:r>
        <w:lastRenderedPageBreak/>
        <w:t>3</w:t>
      </w:r>
      <w:r w:rsidR="008A4E10">
        <w:t>. P</w:t>
      </w:r>
      <w:r w:rsidR="008A4E10" w:rsidRPr="008A4E10">
        <w:t xml:space="preserve">reliminary results </w:t>
      </w:r>
    </w:p>
    <w:p w:rsidR="004F498F" w:rsidRPr="004F35B3" w:rsidRDefault="00906FD7" w:rsidP="00D679BA">
      <w:pPr>
        <w:spacing w:line="240" w:lineRule="auto"/>
        <w:ind w:firstLine="0"/>
        <w:rPr>
          <w:szCs w:val="24"/>
          <w:lang w:val="en-US"/>
        </w:rPr>
      </w:pPr>
      <w:r>
        <w:rPr>
          <w:szCs w:val="24"/>
          <w:lang w:val="en-US"/>
        </w:rPr>
        <w:t>T</w:t>
      </w:r>
      <w:r w:rsidR="00F429E2">
        <w:rPr>
          <w:szCs w:val="24"/>
          <w:lang w:val="en-US"/>
        </w:rPr>
        <w:t>he preliminary findings of our</w:t>
      </w:r>
      <w:r w:rsidR="002F4A01" w:rsidRPr="00745F8C">
        <w:rPr>
          <w:szCs w:val="24"/>
          <w:lang w:val="en-US"/>
        </w:rPr>
        <w:t xml:space="preserve"> research </w:t>
      </w:r>
      <w:r w:rsidR="00F429E2">
        <w:rPr>
          <w:szCs w:val="24"/>
          <w:lang w:val="en-US"/>
        </w:rPr>
        <w:t>have management</w:t>
      </w:r>
      <w:r w:rsidR="002F4A01" w:rsidRPr="00745F8C">
        <w:rPr>
          <w:szCs w:val="24"/>
          <w:lang w:val="en-US"/>
        </w:rPr>
        <w:t xml:space="preserve"> implications</w:t>
      </w:r>
      <w:r w:rsidR="00BC1949">
        <w:rPr>
          <w:szCs w:val="24"/>
          <w:lang w:val="en-US"/>
        </w:rPr>
        <w:t xml:space="preserve"> </w:t>
      </w:r>
      <w:r w:rsidR="00F429E2">
        <w:rPr>
          <w:szCs w:val="24"/>
          <w:lang w:val="en-US"/>
        </w:rPr>
        <w:t>specifically</w:t>
      </w:r>
      <w:r w:rsidR="002F4A01" w:rsidRPr="00745F8C">
        <w:rPr>
          <w:szCs w:val="24"/>
          <w:lang w:val="en-US"/>
        </w:rPr>
        <w:t xml:space="preserve"> </w:t>
      </w:r>
      <w:r w:rsidR="00BC1949">
        <w:rPr>
          <w:szCs w:val="24"/>
          <w:lang w:val="en-US"/>
        </w:rPr>
        <w:t>remarkable for</w:t>
      </w:r>
      <w:r w:rsidR="002F4A01" w:rsidRPr="00745F8C">
        <w:rPr>
          <w:szCs w:val="24"/>
          <w:lang w:val="en-US"/>
        </w:rPr>
        <w:t xml:space="preserve"> advertising design. </w:t>
      </w:r>
      <w:r w:rsidR="00F429E2">
        <w:rPr>
          <w:szCs w:val="24"/>
          <w:lang w:val="en-US"/>
        </w:rPr>
        <w:t xml:space="preserve">Initially, our studies supports that a high arousal scene increase advertising effectiveness but only depending on ad sequential order design. </w:t>
      </w:r>
      <w:r w:rsidR="002F4A01" w:rsidRPr="00745F8C">
        <w:rPr>
          <w:szCs w:val="24"/>
          <w:lang w:val="en-US"/>
        </w:rPr>
        <w:t xml:space="preserve">Our conclusions </w:t>
      </w:r>
      <w:r w:rsidR="00F429E2">
        <w:rPr>
          <w:szCs w:val="24"/>
          <w:lang w:val="en-US"/>
        </w:rPr>
        <w:t>that</w:t>
      </w:r>
      <w:r w:rsidR="002F4A01" w:rsidRPr="00745F8C">
        <w:rPr>
          <w:szCs w:val="24"/>
          <w:lang w:val="en-US"/>
        </w:rPr>
        <w:t xml:space="preserve"> a </w:t>
      </w:r>
      <w:r w:rsidR="00F429E2">
        <w:rPr>
          <w:szCs w:val="24"/>
          <w:lang w:val="en-US"/>
        </w:rPr>
        <w:t>higher</w:t>
      </w:r>
      <w:r w:rsidR="002F4A01" w:rsidRPr="00745F8C">
        <w:rPr>
          <w:szCs w:val="24"/>
          <w:lang w:val="en-US"/>
        </w:rPr>
        <w:t xml:space="preserve"> brand recall </w:t>
      </w:r>
      <w:r w:rsidR="00F429E2">
        <w:rPr>
          <w:szCs w:val="24"/>
          <w:lang w:val="en-US"/>
        </w:rPr>
        <w:t>is achieved when</w:t>
      </w:r>
      <w:r w:rsidR="002F4A01" w:rsidRPr="00745F8C">
        <w:rPr>
          <w:szCs w:val="24"/>
          <w:lang w:val="en-US"/>
        </w:rPr>
        <w:t xml:space="preserve"> the logo brand is present</w:t>
      </w:r>
      <w:r w:rsidR="00F429E2">
        <w:rPr>
          <w:szCs w:val="24"/>
          <w:lang w:val="en-US"/>
        </w:rPr>
        <w:t xml:space="preserve">ed after a high arousal stimulus suggest that the principal information that advertisers aims to communicate should be placed after this high arousal stimulus. </w:t>
      </w:r>
    </w:p>
    <w:p w:rsidR="00F26998" w:rsidRPr="008650ED" w:rsidRDefault="008650ED" w:rsidP="00D679BA">
      <w:pPr>
        <w:spacing w:line="240" w:lineRule="auto"/>
        <w:ind w:firstLine="0"/>
        <w:rPr>
          <w:szCs w:val="24"/>
          <w:lang w:val="en-US"/>
        </w:rPr>
      </w:pPr>
      <w:r w:rsidRPr="008650ED">
        <w:rPr>
          <w:szCs w:val="24"/>
          <w:lang w:val="en-US"/>
        </w:rPr>
        <w:t>…</w:t>
      </w:r>
    </w:p>
    <w:p w:rsidR="0045111C" w:rsidRDefault="0045111C" w:rsidP="0045111C">
      <w:pPr>
        <w:spacing w:line="240" w:lineRule="auto"/>
        <w:ind w:firstLine="0"/>
        <w:rPr>
          <w:rFonts w:eastAsia="Times New Roman"/>
          <w:b/>
          <w:color w:val="000000"/>
          <w:szCs w:val="24"/>
          <w:lang w:val="en-US"/>
        </w:rPr>
      </w:pPr>
    </w:p>
    <w:p w:rsidR="0045111C" w:rsidRDefault="0045111C" w:rsidP="0045111C">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rsidR="0045111C" w:rsidRDefault="0045111C" w:rsidP="0045111C">
      <w:pPr>
        <w:spacing w:line="240" w:lineRule="auto"/>
        <w:ind w:firstLine="0"/>
        <w:rPr>
          <w:b/>
          <w:szCs w:val="24"/>
          <w:lang w:val="en-US"/>
        </w:rPr>
      </w:pPr>
      <w:bookmarkStart w:id="1" w:name="_GoBack"/>
      <w:bookmarkEnd w:id="1"/>
    </w:p>
    <w:p w:rsidR="004F498F" w:rsidRPr="004F35B3" w:rsidRDefault="004F498F" w:rsidP="00D679BA">
      <w:pPr>
        <w:spacing w:line="240" w:lineRule="auto"/>
        <w:ind w:firstLine="0"/>
        <w:rPr>
          <w:b/>
          <w:szCs w:val="24"/>
          <w:lang w:val="en-US"/>
        </w:rPr>
      </w:pPr>
      <w:r w:rsidRPr="004F35B3">
        <w:rPr>
          <w:b/>
          <w:szCs w:val="24"/>
          <w:lang w:val="en-US"/>
        </w:rPr>
        <w:t>Reference</w:t>
      </w:r>
      <w:r w:rsidR="008B3639" w:rsidRPr="004F35B3">
        <w:rPr>
          <w:b/>
          <w:szCs w:val="24"/>
          <w:lang w:val="en-US"/>
        </w:rPr>
        <w:t>s</w:t>
      </w:r>
    </w:p>
    <w:p w:rsidR="004F498F" w:rsidRPr="004F35B3" w:rsidRDefault="004F498F" w:rsidP="00D679BA">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rsidR="004F498F" w:rsidRPr="004F35B3" w:rsidRDefault="004F498F" w:rsidP="00D679BA">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rsidR="004F498F" w:rsidRPr="004F35B3" w:rsidRDefault="004F498F" w:rsidP="00D679BA">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rsidR="004F498F" w:rsidRPr="004F35B3" w:rsidRDefault="004F498F" w:rsidP="00D679BA">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rsidR="004F498F" w:rsidRPr="00057495" w:rsidRDefault="004F498F" w:rsidP="00D679BA">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rsidR="00906FD7" w:rsidRPr="00463B84" w:rsidRDefault="004F35B3" w:rsidP="00D679BA">
      <w:pPr>
        <w:suppressAutoHyphens w:val="0"/>
        <w:autoSpaceDE w:val="0"/>
        <w:autoSpaceDN w:val="0"/>
        <w:adjustRightInd w:val="0"/>
        <w:spacing w:line="240" w:lineRule="auto"/>
        <w:ind w:left="709" w:hanging="709"/>
        <w:rPr>
          <w:szCs w:val="24"/>
          <w:lang w:val="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3" w:history="1">
        <w:r w:rsidR="008650ED" w:rsidRPr="007B05B1">
          <w:rPr>
            <w:rStyle w:val="Hipervnculo"/>
            <w:rFonts w:eastAsiaTheme="minorHAnsi"/>
            <w:szCs w:val="24"/>
            <w:lang w:val="en-US" w:eastAsia="en-US"/>
          </w:rPr>
          <w:t>http://www.zenithoptimedia.com/wp-content/uploads/2013/09/Adspend-forecasts-September-2013-executive-summary.pdf</w:t>
        </w:r>
      </w:hyperlink>
      <w:r w:rsidR="008650ED">
        <w:rPr>
          <w:rFonts w:eastAsiaTheme="minorHAnsi"/>
          <w:szCs w:val="24"/>
          <w:lang w:val="en-US" w:eastAsia="en-US"/>
        </w:rPr>
        <w:t xml:space="preserve"> </w:t>
      </w:r>
    </w:p>
    <w:sectPr w:rsidR="00906FD7" w:rsidRPr="00463B84" w:rsidSect="00A732DE">
      <w:footerReference w:type="default" r:id="rId14"/>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F70" w:rsidRDefault="00E40F70" w:rsidP="00A40E70">
      <w:pPr>
        <w:spacing w:after="0" w:line="240" w:lineRule="auto"/>
      </w:pPr>
      <w:r>
        <w:separator/>
      </w:r>
    </w:p>
  </w:endnote>
  <w:endnote w:type="continuationSeparator" w:id="0">
    <w:p w:rsidR="00E40F70" w:rsidRDefault="00E40F70"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dvTime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05167"/>
      <w:docPartObj>
        <w:docPartGallery w:val="Page Numbers (Bottom of Page)"/>
        <w:docPartUnique/>
      </w:docPartObj>
    </w:sdtPr>
    <w:sdtEndPr/>
    <w:sdtContent>
      <w:p w:rsidR="00FA07FC" w:rsidRDefault="00316D63">
        <w:pPr>
          <w:pStyle w:val="Piedepgina"/>
          <w:jc w:val="right"/>
        </w:pPr>
        <w:r>
          <w:fldChar w:fldCharType="begin"/>
        </w:r>
        <w:r w:rsidR="00FA07FC">
          <w:instrText xml:space="preserve"> PAGE   \* MERGEFORMAT </w:instrText>
        </w:r>
        <w:r>
          <w:fldChar w:fldCharType="separate"/>
        </w:r>
        <w:r w:rsidR="00D133BE">
          <w:rPr>
            <w:noProof/>
          </w:rPr>
          <w:t>4</w:t>
        </w:r>
        <w:r>
          <w:rPr>
            <w:noProof/>
          </w:rPr>
          <w:fldChar w:fldCharType="end"/>
        </w:r>
      </w:p>
    </w:sdtContent>
  </w:sdt>
  <w:p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F70" w:rsidRDefault="00E40F70" w:rsidP="00A40E70">
      <w:pPr>
        <w:spacing w:after="0" w:line="240" w:lineRule="auto"/>
      </w:pPr>
      <w:r>
        <w:separator/>
      </w:r>
    </w:p>
  </w:footnote>
  <w:footnote w:type="continuationSeparator" w:id="0">
    <w:p w:rsidR="00E40F70" w:rsidRDefault="00E40F70" w:rsidP="00A40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rPr>
        <w:lang w:val="en-U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49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2F9"/>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6A0F"/>
    <w:rsid w:val="00217062"/>
    <w:rsid w:val="002171CE"/>
    <w:rsid w:val="00217C64"/>
    <w:rsid w:val="00217F4F"/>
    <w:rsid w:val="00220722"/>
    <w:rsid w:val="00220F3F"/>
    <w:rsid w:val="002219B5"/>
    <w:rsid w:val="00221CE6"/>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47BA"/>
    <w:rsid w:val="00304DC3"/>
    <w:rsid w:val="00305131"/>
    <w:rsid w:val="003051EC"/>
    <w:rsid w:val="00305A3B"/>
    <w:rsid w:val="003063E1"/>
    <w:rsid w:val="00306B44"/>
    <w:rsid w:val="00306BD6"/>
    <w:rsid w:val="00310226"/>
    <w:rsid w:val="0031254B"/>
    <w:rsid w:val="00312726"/>
    <w:rsid w:val="0031351F"/>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11C"/>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42C8"/>
    <w:rsid w:val="004C433E"/>
    <w:rsid w:val="004C43DA"/>
    <w:rsid w:val="004C4712"/>
    <w:rsid w:val="004C4F60"/>
    <w:rsid w:val="004C599A"/>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503"/>
    <w:rsid w:val="00540AF4"/>
    <w:rsid w:val="005411BE"/>
    <w:rsid w:val="005414CA"/>
    <w:rsid w:val="005417F8"/>
    <w:rsid w:val="0054196F"/>
    <w:rsid w:val="0054237D"/>
    <w:rsid w:val="00542A55"/>
    <w:rsid w:val="005430EF"/>
    <w:rsid w:val="00543688"/>
    <w:rsid w:val="00543A17"/>
    <w:rsid w:val="00544050"/>
    <w:rsid w:val="005445C3"/>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0FF7"/>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E8E"/>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23D"/>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E7ABF"/>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15C"/>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0ED"/>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4E1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542E"/>
    <w:rsid w:val="00905433"/>
    <w:rsid w:val="00905745"/>
    <w:rsid w:val="00905825"/>
    <w:rsid w:val="0090593B"/>
    <w:rsid w:val="00905BAC"/>
    <w:rsid w:val="009061AD"/>
    <w:rsid w:val="00906F72"/>
    <w:rsid w:val="00906FD7"/>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6DEC"/>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76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6ED9"/>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0AD"/>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C0A"/>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33BE"/>
    <w:rsid w:val="00D14897"/>
    <w:rsid w:val="00D14967"/>
    <w:rsid w:val="00D1498F"/>
    <w:rsid w:val="00D15068"/>
    <w:rsid w:val="00D15105"/>
    <w:rsid w:val="00D15BA0"/>
    <w:rsid w:val="00D15D83"/>
    <w:rsid w:val="00D165AA"/>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679BA"/>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5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0"/>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4E1F"/>
    <w:rsid w:val="00E853E4"/>
    <w:rsid w:val="00E85742"/>
    <w:rsid w:val="00E86AAA"/>
    <w:rsid w:val="00E86B53"/>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0D6"/>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o1-nfasis5">
    <w:name w:val="Medium Shading 1 Accent 5"/>
    <w:basedOn w:val="Tablanormal"/>
    <w:uiPriority w:val="63"/>
    <w:rsid w:val="00AC517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tulodeTDC">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7061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extonormal">
    <w:name w:val="Body Text Indent"/>
    <w:basedOn w:val="Normal"/>
    <w:link w:val="SangradetextonormalCar"/>
    <w:rsid w:val="006D704F"/>
    <w:pPr>
      <w:suppressAutoHyphens w:val="0"/>
      <w:spacing w:after="0"/>
      <w:ind w:firstLine="708"/>
    </w:pPr>
    <w:rPr>
      <w:rFonts w:eastAsia="Times New Roman"/>
      <w:szCs w:val="20"/>
      <w:lang w:eastAsia="es-ES"/>
    </w:rPr>
  </w:style>
  <w:style w:type="character" w:customStyle="1" w:styleId="SangradetextonormalCar">
    <w:name w:val="Sangría de texto normal Car"/>
    <w:basedOn w:val="Fuentedeprrafopredeter"/>
    <w:link w:val="Sangradetextonormal"/>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o1-nfasis5">
    <w:name w:val="Medium Shading 1 Accent 5"/>
    <w:basedOn w:val="Tablanormal"/>
    <w:uiPriority w:val="63"/>
    <w:rsid w:val="00AC517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tulodeTDC">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7061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extonormal">
    <w:name w:val="Body Text Indent"/>
    <w:basedOn w:val="Normal"/>
    <w:link w:val="SangradetextonormalCar"/>
    <w:rsid w:val="006D704F"/>
    <w:pPr>
      <w:suppressAutoHyphens w:val="0"/>
      <w:spacing w:after="0"/>
      <w:ind w:firstLine="708"/>
    </w:pPr>
    <w:rPr>
      <w:rFonts w:eastAsia="Times New Roman"/>
      <w:szCs w:val="20"/>
      <w:lang w:eastAsia="es-ES"/>
    </w:rPr>
  </w:style>
  <w:style w:type="character" w:customStyle="1" w:styleId="SangradetextonormalCar">
    <w:name w:val="Sangría de texto normal Car"/>
    <w:basedOn w:val="Fuentedeprrafopredeter"/>
    <w:link w:val="Sangradetextonormal"/>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enithoptimedia.com/wp-content/uploads/2013/09/Adspend-forecasts-September-2013-executive-summary.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ail3@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mail2@unizar.es" TargetMode="External"/><Relationship Id="rId4" Type="http://schemas.microsoft.com/office/2007/relationships/stylesWithEffects" Target="stylesWithEffects.xml"/><Relationship Id="rId9" Type="http://schemas.openxmlformats.org/officeDocument/2006/relationships/hyperlink" Target="mailto:email1@unizar.e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CB11E-6531-4FD1-85FF-CBD7F075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1126</Words>
  <Characters>6198</Characters>
  <Application>Microsoft Office Word</Application>
  <DocSecurity>0</DocSecurity>
  <Lines>51</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dc:creator>
  <cp:lastModifiedBy>usuario</cp:lastModifiedBy>
  <cp:revision>16</cp:revision>
  <cp:lastPrinted>2013-10-19T17:41:00Z</cp:lastPrinted>
  <dcterms:created xsi:type="dcterms:W3CDTF">2017-01-23T11:52:00Z</dcterms:created>
  <dcterms:modified xsi:type="dcterms:W3CDTF">2017-01-27T12:51:00Z</dcterms:modified>
</cp:coreProperties>
</file>